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A3C865" w14:textId="3758160D" w:rsidR="00E44E7A" w:rsidRDefault="00E44E7A" w:rsidP="002B2AE1"/>
    <w:p w14:paraId="71974DA2" w14:textId="17DA4034" w:rsidR="002B2AE1" w:rsidRPr="002B2AE1" w:rsidRDefault="002B2AE1" w:rsidP="002B2AE1">
      <w:pPr>
        <w:pStyle w:val="Default"/>
        <w:rPr>
          <w:rFonts w:ascii="Georgia" w:hAnsi="Georgia"/>
          <w:b/>
          <w:sz w:val="20"/>
          <w:szCs w:val="20"/>
        </w:rPr>
      </w:pPr>
      <w:r w:rsidRPr="002B2AE1">
        <w:rPr>
          <w:rFonts w:ascii="Georgia" w:hAnsi="Georgia"/>
          <w:b/>
          <w:sz w:val="20"/>
          <w:szCs w:val="20"/>
        </w:rPr>
        <w:t>Montefiore, 14/06/2025</w:t>
      </w:r>
    </w:p>
    <w:p w14:paraId="0424BE3A" w14:textId="77777777" w:rsidR="002B2AE1" w:rsidRPr="002B2AE1" w:rsidRDefault="002B2AE1" w:rsidP="002B2AE1">
      <w:pPr>
        <w:pStyle w:val="Default"/>
        <w:rPr>
          <w:rFonts w:ascii="Georgia" w:hAnsi="Georgia"/>
          <w:b/>
          <w:bCs/>
          <w:sz w:val="23"/>
          <w:szCs w:val="23"/>
        </w:rPr>
      </w:pPr>
    </w:p>
    <w:p w14:paraId="4270E7F0" w14:textId="77777777" w:rsidR="002B2AE1" w:rsidRPr="002B2AE1" w:rsidRDefault="002B2AE1" w:rsidP="002B2AE1">
      <w:pPr>
        <w:pStyle w:val="Default"/>
        <w:rPr>
          <w:rFonts w:ascii="Georgia" w:hAnsi="Georgia"/>
          <w:b/>
          <w:bCs/>
          <w:sz w:val="23"/>
          <w:szCs w:val="23"/>
        </w:rPr>
      </w:pPr>
    </w:p>
    <w:p w14:paraId="548A2FF1" w14:textId="10A26E5F" w:rsidR="002B2AE1" w:rsidRPr="002B2AE1" w:rsidRDefault="002B2AE1" w:rsidP="002B2AE1">
      <w:pPr>
        <w:pStyle w:val="Default"/>
        <w:rPr>
          <w:rFonts w:ascii="Georgia" w:hAnsi="Georgia"/>
          <w:b/>
          <w:bCs/>
        </w:rPr>
      </w:pPr>
      <w:r w:rsidRPr="002B2AE1">
        <w:rPr>
          <w:rFonts w:ascii="Georgia" w:hAnsi="Georgia"/>
          <w:b/>
          <w:bCs/>
        </w:rPr>
        <w:t xml:space="preserve">NON PER FRIVOLO DILETTO – Il fenomeno della </w:t>
      </w:r>
      <w:proofErr w:type="spellStart"/>
      <w:r w:rsidRPr="002B2AE1">
        <w:rPr>
          <w:rFonts w:ascii="Georgia" w:hAnsi="Georgia"/>
          <w:b/>
          <w:bCs/>
        </w:rPr>
        <w:t>cartolinomania</w:t>
      </w:r>
      <w:proofErr w:type="spellEnd"/>
      <w:r w:rsidRPr="002B2AE1">
        <w:rPr>
          <w:rFonts w:ascii="Georgia" w:hAnsi="Georgia"/>
          <w:b/>
          <w:bCs/>
        </w:rPr>
        <w:t xml:space="preserve"> tra fine Ottocento e Prima guerra mondiale </w:t>
      </w:r>
    </w:p>
    <w:p w14:paraId="07627EA0" w14:textId="77777777" w:rsidR="002B2AE1" w:rsidRDefault="002B2AE1" w:rsidP="002B2AE1">
      <w:pPr>
        <w:pStyle w:val="Default"/>
        <w:rPr>
          <w:sz w:val="23"/>
          <w:szCs w:val="23"/>
        </w:rPr>
      </w:pPr>
    </w:p>
    <w:p w14:paraId="545E2690" w14:textId="238B3436" w:rsidR="002B2AE1" w:rsidRPr="002B2AE1" w:rsidRDefault="002B2AE1" w:rsidP="002B2AE1">
      <w:pPr>
        <w:pStyle w:val="Default"/>
        <w:rPr>
          <w:rFonts w:ascii="Georgia" w:hAnsi="Georgia"/>
          <w:sz w:val="20"/>
          <w:szCs w:val="20"/>
        </w:rPr>
      </w:pPr>
      <w:r w:rsidRPr="002B2AE1">
        <w:rPr>
          <w:rFonts w:ascii="Georgia" w:hAnsi="Georgia"/>
          <w:sz w:val="20"/>
          <w:szCs w:val="20"/>
        </w:rPr>
        <w:t xml:space="preserve">In occasione del </w:t>
      </w:r>
      <w:r w:rsidRPr="002B2AE1">
        <w:rPr>
          <w:rFonts w:ascii="Georgia" w:hAnsi="Georgia"/>
          <w:b/>
          <w:bCs/>
          <w:sz w:val="20"/>
          <w:szCs w:val="20"/>
        </w:rPr>
        <w:t>120° anniversario della Banca di Ripatransone e del Fermano – Credito Cooperativo</w:t>
      </w:r>
      <w:r w:rsidRPr="002B2AE1">
        <w:rPr>
          <w:rFonts w:ascii="Georgia" w:hAnsi="Georgia"/>
          <w:sz w:val="20"/>
          <w:szCs w:val="20"/>
        </w:rPr>
        <w:t xml:space="preserve">, prende il via un’importante iniziativa culturale: una mostra itinerante di cartoline postali illustrate storiche dall’Archivio fotografico Alessandro marchese Bruti Liberati. </w:t>
      </w:r>
    </w:p>
    <w:p w14:paraId="3AFA3F60" w14:textId="69384612" w:rsidR="002B2AE1" w:rsidRPr="002B2AE1" w:rsidRDefault="002B2AE1" w:rsidP="002B2AE1">
      <w:pPr>
        <w:pStyle w:val="Default"/>
        <w:rPr>
          <w:rFonts w:ascii="Georgia" w:hAnsi="Georgia"/>
          <w:sz w:val="20"/>
          <w:szCs w:val="20"/>
        </w:rPr>
      </w:pPr>
      <w:r w:rsidRPr="002B2AE1">
        <w:rPr>
          <w:rFonts w:ascii="Georgia" w:hAnsi="Georgia"/>
          <w:sz w:val="20"/>
          <w:szCs w:val="20"/>
        </w:rPr>
        <w:t xml:space="preserve">Vi aspettiamo </w:t>
      </w:r>
      <w:r w:rsidRPr="002B2AE1">
        <w:rPr>
          <w:rFonts w:ascii="Georgia" w:hAnsi="Georgia"/>
          <w:b/>
          <w:bCs/>
          <w:sz w:val="20"/>
          <w:szCs w:val="20"/>
        </w:rPr>
        <w:t xml:space="preserve">sabato 14 giugno alle ore 17:00 </w:t>
      </w:r>
      <w:r w:rsidRPr="002B2AE1">
        <w:rPr>
          <w:rFonts w:ascii="Georgia" w:hAnsi="Georgia"/>
          <w:sz w:val="20"/>
          <w:szCs w:val="20"/>
        </w:rPr>
        <w:t xml:space="preserve">per l’inaugurazione della prima tappa della mostra a Montefiore dell’Aso, presso la Sala Partino del Polo museale di San Francesco. </w:t>
      </w:r>
    </w:p>
    <w:p w14:paraId="2EE508B1" w14:textId="77777777" w:rsidR="002B2AE1" w:rsidRPr="002B2AE1" w:rsidRDefault="002B2AE1" w:rsidP="002B2AE1">
      <w:pPr>
        <w:pStyle w:val="Default"/>
        <w:rPr>
          <w:rFonts w:ascii="Georgia" w:hAnsi="Georgia"/>
          <w:sz w:val="20"/>
          <w:szCs w:val="20"/>
        </w:rPr>
      </w:pPr>
    </w:p>
    <w:p w14:paraId="2D5E1048" w14:textId="77777777" w:rsidR="002B2AE1" w:rsidRPr="002B2AE1" w:rsidRDefault="002B2AE1" w:rsidP="002B2AE1">
      <w:pPr>
        <w:pStyle w:val="Default"/>
        <w:rPr>
          <w:rFonts w:ascii="Georgia" w:hAnsi="Georgia"/>
          <w:sz w:val="20"/>
          <w:szCs w:val="20"/>
        </w:rPr>
      </w:pPr>
      <w:r w:rsidRPr="002B2AE1">
        <w:rPr>
          <w:rFonts w:ascii="Segoe UI Emoji" w:hAnsi="Segoe UI Emoji" w:cs="Segoe UI Emoji"/>
          <w:sz w:val="20"/>
          <w:szCs w:val="20"/>
        </w:rPr>
        <w:t>🗓</w:t>
      </w:r>
      <w:r w:rsidRPr="002B2AE1">
        <w:rPr>
          <w:rFonts w:ascii="Georgia" w:hAnsi="Georgia" w:cs="Segoe UI Emoji"/>
          <w:sz w:val="20"/>
          <w:szCs w:val="20"/>
        </w:rPr>
        <w:t xml:space="preserve"> </w:t>
      </w:r>
      <w:r w:rsidRPr="002B2AE1">
        <w:rPr>
          <w:rFonts w:ascii="Georgia" w:hAnsi="Georgia"/>
          <w:sz w:val="20"/>
          <w:szCs w:val="20"/>
        </w:rPr>
        <w:t xml:space="preserve">La mostra sarà aperta dal </w:t>
      </w:r>
      <w:r w:rsidRPr="002B2AE1">
        <w:rPr>
          <w:rFonts w:ascii="Georgia" w:hAnsi="Georgia"/>
          <w:b/>
          <w:bCs/>
          <w:sz w:val="20"/>
          <w:szCs w:val="20"/>
        </w:rPr>
        <w:t>14 al 24 giugno</w:t>
      </w:r>
      <w:r w:rsidRPr="002B2AE1">
        <w:rPr>
          <w:rFonts w:ascii="Georgia" w:hAnsi="Georgia"/>
          <w:sz w:val="20"/>
          <w:szCs w:val="20"/>
        </w:rPr>
        <w:t xml:space="preserve">, con orari: 10:30–12:30 e 17:00–20:00 e proseguirà per tutto il 2025 nei comuni sede delle nostre filiali: </w:t>
      </w:r>
    </w:p>
    <w:p w14:paraId="0CA35BCC" w14:textId="77777777" w:rsidR="002B2AE1" w:rsidRPr="002B2AE1" w:rsidRDefault="002B2AE1" w:rsidP="002B2AE1">
      <w:pPr>
        <w:pStyle w:val="Default"/>
        <w:rPr>
          <w:rFonts w:ascii="Georgia" w:hAnsi="Georgia"/>
          <w:sz w:val="20"/>
          <w:szCs w:val="20"/>
        </w:rPr>
      </w:pPr>
      <w:r w:rsidRPr="002B2AE1">
        <w:rPr>
          <w:rFonts w:ascii="Georgia" w:hAnsi="Georgia"/>
          <w:sz w:val="20"/>
          <w:szCs w:val="20"/>
        </w:rPr>
        <w:t xml:space="preserve">Grottammare Palazzo Kursaal (1–14 luglio) </w:t>
      </w:r>
    </w:p>
    <w:p w14:paraId="72055914" w14:textId="77777777" w:rsidR="002B2AE1" w:rsidRPr="002B2AE1" w:rsidRDefault="002B2AE1" w:rsidP="002B2AE1">
      <w:pPr>
        <w:pStyle w:val="Default"/>
        <w:rPr>
          <w:rFonts w:ascii="Georgia" w:hAnsi="Georgia"/>
          <w:sz w:val="20"/>
          <w:szCs w:val="20"/>
        </w:rPr>
      </w:pPr>
      <w:r w:rsidRPr="002B2AE1">
        <w:rPr>
          <w:rFonts w:ascii="Georgia" w:hAnsi="Georgia"/>
          <w:sz w:val="20"/>
          <w:szCs w:val="20"/>
        </w:rPr>
        <w:t xml:space="preserve">San Benedetto del Tronto Palazzina Azzurra (19–29 luglio) </w:t>
      </w:r>
    </w:p>
    <w:p w14:paraId="52374867" w14:textId="77777777" w:rsidR="002B2AE1" w:rsidRPr="002B2AE1" w:rsidRDefault="002B2AE1" w:rsidP="002B2AE1">
      <w:pPr>
        <w:pStyle w:val="Default"/>
        <w:rPr>
          <w:rFonts w:ascii="Georgia" w:hAnsi="Georgia"/>
          <w:sz w:val="20"/>
          <w:szCs w:val="20"/>
        </w:rPr>
      </w:pPr>
      <w:r w:rsidRPr="002B2AE1">
        <w:rPr>
          <w:rFonts w:ascii="Georgia" w:hAnsi="Georgia"/>
          <w:sz w:val="20"/>
          <w:szCs w:val="20"/>
        </w:rPr>
        <w:t xml:space="preserve">Ripatransone Palazzo del Podestà (5–31 agosto) </w:t>
      </w:r>
    </w:p>
    <w:p w14:paraId="2DE1863D" w14:textId="77777777" w:rsidR="002B2AE1" w:rsidRPr="002B2AE1" w:rsidRDefault="002B2AE1" w:rsidP="002B2AE1">
      <w:pPr>
        <w:pStyle w:val="Default"/>
        <w:rPr>
          <w:rFonts w:ascii="Georgia" w:hAnsi="Georgia"/>
          <w:sz w:val="20"/>
          <w:szCs w:val="20"/>
        </w:rPr>
      </w:pPr>
      <w:r w:rsidRPr="002B2AE1">
        <w:rPr>
          <w:rFonts w:ascii="Georgia" w:hAnsi="Georgia"/>
          <w:sz w:val="20"/>
          <w:szCs w:val="20"/>
        </w:rPr>
        <w:t xml:space="preserve">Fermo Oratorio di San Rocco (5–27 dicembre) </w:t>
      </w:r>
    </w:p>
    <w:p w14:paraId="3B16D659" w14:textId="77777777" w:rsidR="002B2AE1" w:rsidRDefault="002B2AE1" w:rsidP="002B2AE1">
      <w:pPr>
        <w:pStyle w:val="Default"/>
        <w:rPr>
          <w:sz w:val="20"/>
          <w:szCs w:val="20"/>
        </w:rPr>
      </w:pPr>
    </w:p>
    <w:p w14:paraId="41FEDB85" w14:textId="77777777" w:rsidR="002B2AE1" w:rsidRPr="002B2AE1" w:rsidRDefault="002B2AE1" w:rsidP="002B2AE1">
      <w:pPr>
        <w:pStyle w:val="Default"/>
        <w:rPr>
          <w:rFonts w:ascii="Georgia" w:hAnsi="Georgia"/>
          <w:sz w:val="20"/>
          <w:szCs w:val="20"/>
        </w:rPr>
      </w:pPr>
    </w:p>
    <w:p w14:paraId="33B60515" w14:textId="7629F091" w:rsidR="002B2AE1" w:rsidRPr="002B2AE1" w:rsidRDefault="002B2AE1" w:rsidP="002B2AE1">
      <w:pPr>
        <w:pStyle w:val="Default"/>
        <w:rPr>
          <w:rFonts w:ascii="Georgia" w:hAnsi="Georgia"/>
          <w:sz w:val="20"/>
          <w:szCs w:val="20"/>
        </w:rPr>
      </w:pPr>
      <w:r w:rsidRPr="002B2AE1">
        <w:rPr>
          <w:rFonts w:ascii="Georgia" w:hAnsi="Georgia"/>
          <w:sz w:val="20"/>
          <w:szCs w:val="20"/>
        </w:rPr>
        <w:t xml:space="preserve">Con il patrocinio di: Comune di Montefiore dell’Aso Comune di Grottammare Comune di San Benedetto del Tronto Comune di Ripatransone Comune di Fermo </w:t>
      </w:r>
    </w:p>
    <w:p w14:paraId="685BC3BC" w14:textId="68A07399" w:rsidR="002B2AE1" w:rsidRDefault="002B2AE1" w:rsidP="002B2AE1">
      <w:pPr>
        <w:pStyle w:val="Corpotesto"/>
        <w:spacing w:line="360" w:lineRule="auto"/>
        <w:rPr>
          <w:b/>
          <w:bCs/>
          <w:sz w:val="20"/>
          <w:szCs w:val="20"/>
        </w:rPr>
      </w:pPr>
    </w:p>
    <w:p w14:paraId="6E7FAC9D" w14:textId="330E02CA" w:rsidR="002B2AE1" w:rsidRDefault="002B2AE1" w:rsidP="002B2AE1">
      <w:pPr>
        <w:pStyle w:val="Corpotesto"/>
        <w:spacing w:line="360" w:lineRule="auto"/>
        <w:rPr>
          <w:b/>
          <w:bCs/>
          <w:sz w:val="20"/>
          <w:szCs w:val="20"/>
        </w:rPr>
      </w:pPr>
      <w:bookmarkStart w:id="0" w:name="_GoBack"/>
      <w:bookmarkEnd w:id="0"/>
    </w:p>
    <w:p w14:paraId="3B8DCDAF" w14:textId="4A18854B" w:rsidR="002B2AE1" w:rsidRDefault="002B2AE1" w:rsidP="002B2AE1">
      <w:pPr>
        <w:pStyle w:val="Corpotesto"/>
        <w:spacing w:line="360" w:lineRule="auto"/>
        <w:rPr>
          <w:b/>
          <w:bCs/>
          <w:sz w:val="20"/>
          <w:szCs w:val="20"/>
        </w:rPr>
      </w:pPr>
    </w:p>
    <w:p w14:paraId="29BE7C78" w14:textId="0BB9C27E" w:rsidR="002B2AE1" w:rsidRDefault="002B2AE1" w:rsidP="002B2AE1">
      <w:pPr>
        <w:pStyle w:val="Corpotesto"/>
        <w:spacing w:line="360" w:lineRule="auto"/>
        <w:rPr>
          <w:b/>
          <w:bCs/>
          <w:sz w:val="20"/>
          <w:szCs w:val="20"/>
        </w:rPr>
      </w:pPr>
    </w:p>
    <w:p w14:paraId="70670668" w14:textId="3B6DAB2F" w:rsidR="002B2AE1" w:rsidRDefault="002B2AE1" w:rsidP="002B2AE1">
      <w:pPr>
        <w:pStyle w:val="Corpotesto"/>
        <w:spacing w:line="360" w:lineRule="auto"/>
        <w:rPr>
          <w:b/>
          <w:bCs/>
          <w:sz w:val="20"/>
          <w:szCs w:val="20"/>
        </w:rPr>
      </w:pPr>
    </w:p>
    <w:p w14:paraId="794CF706" w14:textId="18AD8FED" w:rsidR="002B2AE1" w:rsidRDefault="002B2AE1" w:rsidP="002B2AE1">
      <w:pPr>
        <w:pStyle w:val="Corpotesto"/>
        <w:spacing w:line="360" w:lineRule="auto"/>
        <w:rPr>
          <w:b/>
          <w:bCs/>
          <w:sz w:val="20"/>
          <w:szCs w:val="20"/>
        </w:rPr>
      </w:pPr>
    </w:p>
    <w:p w14:paraId="55773C8E" w14:textId="5A5AFC09" w:rsidR="002B2AE1" w:rsidRDefault="002B2AE1" w:rsidP="002B2AE1">
      <w:pPr>
        <w:pStyle w:val="Corpotesto"/>
        <w:spacing w:line="360" w:lineRule="auto"/>
        <w:rPr>
          <w:b/>
          <w:bCs/>
          <w:sz w:val="20"/>
          <w:szCs w:val="20"/>
        </w:rPr>
      </w:pPr>
    </w:p>
    <w:p w14:paraId="6F83C70C" w14:textId="2D781923" w:rsidR="002B2AE1" w:rsidRDefault="002B2AE1" w:rsidP="002B2AE1">
      <w:pPr>
        <w:pStyle w:val="Corpotesto"/>
        <w:spacing w:line="360" w:lineRule="auto"/>
        <w:rPr>
          <w:b/>
          <w:bCs/>
          <w:sz w:val="20"/>
          <w:szCs w:val="20"/>
        </w:rPr>
      </w:pPr>
    </w:p>
    <w:p w14:paraId="73691E44" w14:textId="22BB0CA4" w:rsidR="002B2AE1" w:rsidRDefault="002B2AE1" w:rsidP="002B2AE1">
      <w:pPr>
        <w:pStyle w:val="Corpotesto"/>
        <w:spacing w:line="360" w:lineRule="auto"/>
        <w:rPr>
          <w:b/>
          <w:bCs/>
          <w:sz w:val="20"/>
          <w:szCs w:val="20"/>
        </w:rPr>
      </w:pPr>
    </w:p>
    <w:p w14:paraId="7CE0C5D1" w14:textId="5611E5C0" w:rsidR="002B2AE1" w:rsidRDefault="002B2AE1" w:rsidP="002B2AE1">
      <w:pPr>
        <w:pStyle w:val="Corpotesto"/>
        <w:spacing w:line="360" w:lineRule="auto"/>
        <w:rPr>
          <w:b/>
          <w:bCs/>
          <w:sz w:val="20"/>
          <w:szCs w:val="20"/>
        </w:rPr>
      </w:pPr>
    </w:p>
    <w:p w14:paraId="07A7D64A" w14:textId="4CD478B3" w:rsidR="002B2AE1" w:rsidRDefault="002B2AE1" w:rsidP="002B2AE1">
      <w:pPr>
        <w:pStyle w:val="Corpotesto"/>
        <w:spacing w:line="360" w:lineRule="auto"/>
        <w:rPr>
          <w:b/>
          <w:bCs/>
          <w:sz w:val="20"/>
          <w:szCs w:val="20"/>
        </w:rPr>
      </w:pPr>
    </w:p>
    <w:p w14:paraId="0E273E20" w14:textId="128715F6" w:rsidR="002B2AE1" w:rsidRDefault="002B2AE1" w:rsidP="002B2AE1">
      <w:pPr>
        <w:pStyle w:val="Corpotesto"/>
        <w:spacing w:line="360" w:lineRule="auto"/>
        <w:rPr>
          <w:b/>
          <w:bCs/>
          <w:sz w:val="20"/>
          <w:szCs w:val="20"/>
        </w:rPr>
      </w:pPr>
    </w:p>
    <w:p w14:paraId="63624B04" w14:textId="4CE4D1B0" w:rsidR="002B2AE1" w:rsidRDefault="002B2AE1" w:rsidP="002B2AE1">
      <w:pPr>
        <w:pStyle w:val="Corpotesto"/>
        <w:spacing w:line="360" w:lineRule="auto"/>
        <w:rPr>
          <w:b/>
          <w:bCs/>
          <w:sz w:val="20"/>
          <w:szCs w:val="20"/>
        </w:rPr>
      </w:pPr>
    </w:p>
    <w:p w14:paraId="014D22BC" w14:textId="073A38F4" w:rsidR="002B2AE1" w:rsidRDefault="002B2AE1" w:rsidP="002B2AE1">
      <w:pPr>
        <w:pStyle w:val="Corpotesto"/>
        <w:spacing w:line="360" w:lineRule="auto"/>
        <w:rPr>
          <w:b/>
          <w:bCs/>
          <w:sz w:val="20"/>
          <w:szCs w:val="20"/>
        </w:rPr>
      </w:pPr>
    </w:p>
    <w:p w14:paraId="456A823D" w14:textId="2370E707" w:rsidR="002B2AE1" w:rsidRPr="001F4929" w:rsidRDefault="002B2AE1" w:rsidP="002B2AE1">
      <w:pPr>
        <w:pStyle w:val="Corpotesto"/>
        <w:spacing w:line="360" w:lineRule="auto"/>
        <w:rPr>
          <w:b/>
          <w:bCs/>
          <w:sz w:val="20"/>
          <w:szCs w:val="20"/>
        </w:rPr>
      </w:pPr>
      <w:r>
        <w:rPr>
          <w:b/>
          <w:bCs/>
          <w:sz w:val="20"/>
          <w:szCs w:val="20"/>
        </w:rPr>
        <w:lastRenderedPageBreak/>
        <w:t>Grottammare, 01/07/2025</w:t>
      </w:r>
    </w:p>
    <w:p w14:paraId="22133095" w14:textId="77777777" w:rsidR="002B2AE1" w:rsidRDefault="002B2AE1" w:rsidP="002B2AE1">
      <w:pPr>
        <w:jc w:val="center"/>
        <w:rPr>
          <w:b/>
          <w:sz w:val="20"/>
          <w:szCs w:val="20"/>
          <w:u w:val="single"/>
        </w:rPr>
      </w:pPr>
    </w:p>
    <w:p w14:paraId="553B9679" w14:textId="77777777" w:rsidR="002B2AE1" w:rsidRDefault="002B2AE1" w:rsidP="002B2AE1">
      <w:pPr>
        <w:jc w:val="center"/>
        <w:rPr>
          <w:b/>
          <w:sz w:val="20"/>
          <w:szCs w:val="20"/>
          <w:u w:val="single"/>
        </w:rPr>
      </w:pPr>
    </w:p>
    <w:p w14:paraId="6A0891B2" w14:textId="77777777" w:rsidR="002B2AE1" w:rsidRDefault="002B2AE1" w:rsidP="002B2AE1">
      <w:pPr>
        <w:jc w:val="center"/>
        <w:rPr>
          <w:b/>
          <w:sz w:val="20"/>
          <w:szCs w:val="20"/>
          <w:u w:val="single"/>
        </w:rPr>
      </w:pPr>
      <w:r w:rsidRPr="001F4929">
        <w:rPr>
          <w:b/>
          <w:sz w:val="20"/>
          <w:szCs w:val="20"/>
          <w:u w:val="single"/>
        </w:rPr>
        <w:t xml:space="preserve">COMUNICATO STAMPA </w:t>
      </w:r>
    </w:p>
    <w:p w14:paraId="65CA4F86" w14:textId="77777777" w:rsidR="002B2AE1" w:rsidRDefault="002B2AE1" w:rsidP="002B2AE1">
      <w:pPr>
        <w:jc w:val="center"/>
        <w:rPr>
          <w:b/>
          <w:sz w:val="20"/>
          <w:szCs w:val="20"/>
          <w:u w:val="single"/>
        </w:rPr>
      </w:pPr>
    </w:p>
    <w:p w14:paraId="1D59BD2B" w14:textId="77777777" w:rsidR="002B2AE1" w:rsidRPr="0026397D" w:rsidRDefault="002B2AE1" w:rsidP="002B2AE1">
      <w:pPr>
        <w:jc w:val="center"/>
        <w:rPr>
          <w:b/>
          <w:sz w:val="20"/>
          <w:szCs w:val="20"/>
          <w:u w:val="single"/>
        </w:rPr>
      </w:pPr>
      <w:r w:rsidRPr="0026397D">
        <w:rPr>
          <w:rFonts w:ascii="Georgia" w:hAnsi="Georgia"/>
          <w:color w:val="000000"/>
          <w:kern w:val="0"/>
          <w:lang w:eastAsia="it-IT"/>
        </w:rPr>
        <w:br/>
      </w:r>
      <w:r w:rsidRPr="0026397D">
        <w:rPr>
          <w:rFonts w:ascii="Georgia" w:hAnsi="Georgia"/>
          <w:b/>
          <w:bCs/>
          <w:color w:val="000000"/>
          <w:kern w:val="0"/>
          <w:lang w:eastAsia="it-IT"/>
        </w:rPr>
        <w:t xml:space="preserve">A </w:t>
      </w:r>
      <w:r>
        <w:rPr>
          <w:rFonts w:ascii="Georgia" w:hAnsi="Georgia"/>
          <w:b/>
          <w:bCs/>
          <w:color w:val="000000"/>
          <w:kern w:val="0"/>
          <w:lang w:eastAsia="it-IT"/>
        </w:rPr>
        <w:t>Grottammare la seconda tappa</w:t>
      </w:r>
      <w:r w:rsidRPr="0026397D">
        <w:rPr>
          <w:rFonts w:ascii="Georgia" w:hAnsi="Georgia"/>
          <w:b/>
          <w:bCs/>
          <w:color w:val="000000"/>
          <w:kern w:val="0"/>
          <w:lang w:eastAsia="it-IT"/>
        </w:rPr>
        <w:t xml:space="preserve"> della mostra “Non per frivolo diletto”</w:t>
      </w:r>
      <w:r w:rsidRPr="0026397D">
        <w:rPr>
          <w:rFonts w:ascii="Georgia" w:hAnsi="Georgia"/>
          <w:color w:val="000000"/>
          <w:kern w:val="0"/>
          <w:lang w:eastAsia="it-IT"/>
        </w:rPr>
        <w:br/>
      </w:r>
      <w:r w:rsidRPr="0026397D">
        <w:rPr>
          <w:rFonts w:ascii="Georgia" w:hAnsi="Georgia"/>
          <w:i/>
          <w:iCs/>
          <w:color w:val="000000"/>
          <w:kern w:val="0"/>
          <w:sz w:val="20"/>
          <w:szCs w:val="20"/>
          <w:lang w:eastAsia="it-IT"/>
        </w:rPr>
        <w:t xml:space="preserve">Cartoline storiche in esposizione, </w:t>
      </w:r>
      <w:r>
        <w:rPr>
          <w:rFonts w:ascii="Georgia" w:hAnsi="Georgia"/>
          <w:i/>
          <w:iCs/>
          <w:color w:val="000000"/>
          <w:kern w:val="0"/>
          <w:sz w:val="20"/>
          <w:szCs w:val="20"/>
          <w:lang w:eastAsia="it-IT"/>
        </w:rPr>
        <w:t>dal 1° al 14 luglio</w:t>
      </w:r>
      <w:r w:rsidRPr="0026397D">
        <w:rPr>
          <w:rFonts w:ascii="Georgia" w:hAnsi="Georgia"/>
          <w:i/>
          <w:iCs/>
          <w:color w:val="000000"/>
          <w:kern w:val="0"/>
          <w:sz w:val="20"/>
          <w:szCs w:val="20"/>
          <w:lang w:eastAsia="it-IT"/>
        </w:rPr>
        <w:t xml:space="preserve">, al </w:t>
      </w:r>
      <w:r>
        <w:rPr>
          <w:rFonts w:ascii="Georgia" w:hAnsi="Georgia"/>
          <w:i/>
          <w:iCs/>
          <w:color w:val="000000"/>
          <w:kern w:val="0"/>
          <w:sz w:val="20"/>
          <w:szCs w:val="20"/>
          <w:lang w:eastAsia="it-IT"/>
        </w:rPr>
        <w:t>Kursaal</w:t>
      </w:r>
    </w:p>
    <w:p w14:paraId="16BAED45" w14:textId="77777777" w:rsidR="002B2AE1" w:rsidRPr="0026397D" w:rsidRDefault="002B2AE1" w:rsidP="002B2AE1">
      <w:pPr>
        <w:suppressAutoHyphens w:val="0"/>
        <w:spacing w:before="100" w:beforeAutospacing="1" w:after="100" w:afterAutospacing="1"/>
        <w:rPr>
          <w:rFonts w:ascii="Georgia" w:hAnsi="Georgia"/>
          <w:color w:val="000000"/>
          <w:kern w:val="0"/>
          <w:sz w:val="20"/>
          <w:szCs w:val="20"/>
          <w:lang w:eastAsia="it-IT"/>
        </w:rPr>
      </w:pPr>
      <w:r>
        <w:rPr>
          <w:rFonts w:ascii="Georgia" w:hAnsi="Georgia"/>
          <w:color w:val="000000"/>
          <w:kern w:val="0"/>
          <w:sz w:val="20"/>
          <w:szCs w:val="20"/>
          <w:lang w:eastAsia="it-IT"/>
        </w:rPr>
        <w:t>GROTTAMMARE</w:t>
      </w:r>
      <w:r w:rsidRPr="0026397D">
        <w:rPr>
          <w:rFonts w:ascii="Georgia" w:hAnsi="Georgia"/>
          <w:color w:val="000000"/>
          <w:kern w:val="0"/>
          <w:sz w:val="20"/>
          <w:szCs w:val="20"/>
          <w:lang w:eastAsia="it-IT"/>
        </w:rPr>
        <w:t xml:space="preserve"> - In occasione delle celebrazioni per i 120 anni della Banca di Ripatransone e del Fermano, </w:t>
      </w:r>
      <w:r>
        <w:rPr>
          <w:rFonts w:ascii="Georgia" w:hAnsi="Georgia"/>
          <w:color w:val="000000"/>
          <w:kern w:val="0"/>
          <w:sz w:val="20"/>
          <w:szCs w:val="20"/>
          <w:lang w:eastAsia="it-IT"/>
        </w:rPr>
        <w:t>sarà visitabile a Grottammare</w:t>
      </w:r>
      <w:r w:rsidRPr="0026397D">
        <w:rPr>
          <w:rFonts w:ascii="Georgia" w:hAnsi="Georgia"/>
          <w:color w:val="000000"/>
          <w:kern w:val="0"/>
          <w:sz w:val="20"/>
          <w:szCs w:val="20"/>
          <w:lang w:eastAsia="it-IT"/>
        </w:rPr>
        <w:t xml:space="preserve"> una mostra unica nel suo genere: </w:t>
      </w:r>
      <w:r w:rsidRPr="0026397D">
        <w:rPr>
          <w:rFonts w:ascii="Georgia" w:hAnsi="Georgia"/>
          <w:i/>
          <w:iCs/>
          <w:color w:val="000000"/>
          <w:kern w:val="0"/>
          <w:sz w:val="20"/>
          <w:szCs w:val="20"/>
          <w:lang w:eastAsia="it-IT"/>
        </w:rPr>
        <w:t>Non per frivolo diletto</w:t>
      </w:r>
      <w:r w:rsidRPr="0026397D">
        <w:rPr>
          <w:rFonts w:ascii="Georgia" w:hAnsi="Georgia"/>
          <w:color w:val="000000"/>
          <w:kern w:val="0"/>
          <w:sz w:val="20"/>
          <w:szCs w:val="20"/>
          <w:lang w:eastAsia="it-IT"/>
        </w:rPr>
        <w:t xml:space="preserve">, esposizione dedicata alla cartolina illustrata tra la fine dell’Ottocento e il 1914. La rassegna, aperta dal </w:t>
      </w:r>
      <w:r>
        <w:rPr>
          <w:rFonts w:ascii="Georgia" w:hAnsi="Georgia"/>
          <w:color w:val="000000"/>
          <w:kern w:val="0"/>
          <w:sz w:val="20"/>
          <w:szCs w:val="20"/>
          <w:lang w:eastAsia="it-IT"/>
        </w:rPr>
        <w:t>1° al 14 luglio</w:t>
      </w:r>
      <w:r w:rsidRPr="0026397D">
        <w:rPr>
          <w:rFonts w:ascii="Georgia" w:hAnsi="Georgia"/>
          <w:color w:val="000000"/>
          <w:kern w:val="0"/>
          <w:sz w:val="20"/>
          <w:szCs w:val="20"/>
          <w:lang w:eastAsia="it-IT"/>
        </w:rPr>
        <w:t xml:space="preserve"> negli spazi del </w:t>
      </w:r>
      <w:r>
        <w:rPr>
          <w:rFonts w:ascii="Georgia" w:hAnsi="Georgia"/>
          <w:color w:val="000000"/>
          <w:kern w:val="0"/>
          <w:sz w:val="20"/>
          <w:szCs w:val="20"/>
          <w:lang w:eastAsia="it-IT"/>
        </w:rPr>
        <w:t>Palazzo Kursaal</w:t>
      </w:r>
      <w:r w:rsidRPr="0026397D">
        <w:rPr>
          <w:rFonts w:ascii="Georgia" w:hAnsi="Georgia"/>
          <w:color w:val="000000"/>
          <w:kern w:val="0"/>
          <w:sz w:val="20"/>
          <w:szCs w:val="20"/>
          <w:lang w:eastAsia="it-IT"/>
        </w:rPr>
        <w:t xml:space="preserve">, </w:t>
      </w:r>
      <w:r>
        <w:rPr>
          <w:rFonts w:ascii="Georgia" w:hAnsi="Georgia"/>
          <w:color w:val="000000"/>
          <w:kern w:val="0"/>
          <w:sz w:val="20"/>
          <w:szCs w:val="20"/>
          <w:lang w:eastAsia="it-IT"/>
        </w:rPr>
        <w:t xml:space="preserve">è </w:t>
      </w:r>
      <w:r w:rsidRPr="0026397D">
        <w:rPr>
          <w:rFonts w:ascii="Georgia" w:hAnsi="Georgia"/>
          <w:color w:val="000000"/>
          <w:kern w:val="0"/>
          <w:sz w:val="20"/>
          <w:szCs w:val="20"/>
          <w:lang w:eastAsia="it-IT"/>
        </w:rPr>
        <w:t>un percorso itinerante che toccherà le principali città in cui è presente l’Istituto.</w:t>
      </w:r>
    </w:p>
    <w:p w14:paraId="1C2D30F5" w14:textId="77777777" w:rsidR="002B2AE1" w:rsidRDefault="002B2AE1" w:rsidP="002B2AE1">
      <w:pPr>
        <w:suppressAutoHyphens w:val="0"/>
        <w:spacing w:before="100" w:beforeAutospacing="1" w:after="100" w:afterAutospacing="1"/>
        <w:rPr>
          <w:rFonts w:ascii="Georgia" w:hAnsi="Georgia"/>
          <w:color w:val="000000"/>
          <w:kern w:val="0"/>
          <w:sz w:val="20"/>
          <w:szCs w:val="20"/>
          <w:lang w:eastAsia="it-IT"/>
        </w:rPr>
      </w:pPr>
      <w:r w:rsidRPr="0026397D">
        <w:rPr>
          <w:rFonts w:ascii="Georgia" w:hAnsi="Georgia"/>
          <w:color w:val="000000"/>
          <w:kern w:val="0"/>
          <w:sz w:val="20"/>
          <w:szCs w:val="20"/>
          <w:lang w:eastAsia="it-IT"/>
        </w:rPr>
        <w:t>Curata a partire dall’imponente collezione di oltre 13.000 cartoline postali conservata nell’Archivio fotografico Alessandro marchese Bruti Liberati – patrimonio acquisito dalla Banca nel 2020 – la mostra</w:t>
      </w:r>
      <w:r>
        <w:rPr>
          <w:rFonts w:ascii="Georgia" w:hAnsi="Georgia"/>
          <w:color w:val="000000"/>
          <w:kern w:val="0"/>
          <w:sz w:val="20"/>
          <w:szCs w:val="20"/>
          <w:lang w:eastAsia="it-IT"/>
        </w:rPr>
        <w:t>, nel suo complesso,</w:t>
      </w:r>
      <w:r w:rsidRPr="0026397D">
        <w:rPr>
          <w:rFonts w:ascii="Georgia" w:hAnsi="Georgia"/>
          <w:color w:val="000000"/>
          <w:kern w:val="0"/>
          <w:sz w:val="20"/>
          <w:szCs w:val="20"/>
          <w:lang w:eastAsia="it-IT"/>
        </w:rPr>
        <w:t xml:space="preserve"> port</w:t>
      </w:r>
      <w:r>
        <w:rPr>
          <w:rFonts w:ascii="Georgia" w:hAnsi="Georgia"/>
          <w:color w:val="000000"/>
          <w:kern w:val="0"/>
          <w:sz w:val="20"/>
          <w:szCs w:val="20"/>
          <w:lang w:eastAsia="it-IT"/>
        </w:rPr>
        <w:t>erà</w:t>
      </w:r>
      <w:r w:rsidRPr="0026397D">
        <w:rPr>
          <w:rFonts w:ascii="Georgia" w:hAnsi="Georgia"/>
          <w:color w:val="000000"/>
          <w:kern w:val="0"/>
          <w:sz w:val="20"/>
          <w:szCs w:val="20"/>
          <w:lang w:eastAsia="it-IT"/>
        </w:rPr>
        <w:t xml:space="preserve"> alla luce una selezione di oltre seicento esemplari, molti dei quali inediti.</w:t>
      </w:r>
    </w:p>
    <w:p w14:paraId="0CBBE606" w14:textId="77777777" w:rsidR="002B2AE1" w:rsidRDefault="002B2AE1" w:rsidP="002B2AE1">
      <w:pPr>
        <w:suppressAutoHyphens w:val="0"/>
        <w:spacing w:before="100" w:beforeAutospacing="1" w:after="100" w:afterAutospacing="1"/>
        <w:rPr>
          <w:rFonts w:ascii="Georgia" w:hAnsi="Georgia" w:cs="Calibri"/>
          <w:sz w:val="20"/>
          <w:szCs w:val="20"/>
        </w:rPr>
      </w:pPr>
      <w:r>
        <w:rPr>
          <w:rFonts w:ascii="Georgia" w:hAnsi="Georgia"/>
          <w:color w:val="000000"/>
          <w:kern w:val="0"/>
          <w:sz w:val="20"/>
          <w:szCs w:val="20"/>
          <w:lang w:eastAsia="it-IT"/>
        </w:rPr>
        <w:t xml:space="preserve">Le cartoline in esposizione evidenziano quanto </w:t>
      </w:r>
      <w:r w:rsidRPr="00643F72">
        <w:rPr>
          <w:rFonts w:ascii="Georgia" w:hAnsi="Georgia"/>
          <w:b/>
          <w:bCs/>
          <w:color w:val="000000"/>
          <w:kern w:val="0"/>
          <w:sz w:val="20"/>
          <w:szCs w:val="20"/>
          <w:lang w:eastAsia="it-IT"/>
        </w:rPr>
        <w:t>Grottammare,</w:t>
      </w:r>
      <w:r>
        <w:rPr>
          <w:rFonts w:ascii="Georgia" w:hAnsi="Georgia"/>
          <w:color w:val="000000"/>
          <w:kern w:val="0"/>
          <w:sz w:val="20"/>
          <w:szCs w:val="20"/>
          <w:lang w:eastAsia="it-IT"/>
        </w:rPr>
        <w:t xml:space="preserve"> </w:t>
      </w:r>
      <w:r w:rsidRPr="00A10570">
        <w:rPr>
          <w:rFonts w:ascii="Georgia" w:hAnsi="Georgia" w:cs="Calibri"/>
          <w:sz w:val="20"/>
          <w:szCs w:val="20"/>
        </w:rPr>
        <w:t xml:space="preserve">nel corso dell’Ottocento si </w:t>
      </w:r>
      <w:r>
        <w:rPr>
          <w:rFonts w:ascii="Georgia" w:hAnsi="Georgia" w:cs="Calibri"/>
          <w:sz w:val="20"/>
          <w:szCs w:val="20"/>
        </w:rPr>
        <w:t xml:space="preserve">sia </w:t>
      </w:r>
      <w:r w:rsidRPr="00A10570">
        <w:rPr>
          <w:rFonts w:ascii="Georgia" w:hAnsi="Georgia" w:cs="Calibri"/>
          <w:sz w:val="20"/>
          <w:szCs w:val="20"/>
        </w:rPr>
        <w:t>afferma</w:t>
      </w:r>
      <w:r>
        <w:rPr>
          <w:rFonts w:ascii="Georgia" w:hAnsi="Georgia" w:cs="Calibri"/>
          <w:sz w:val="20"/>
          <w:szCs w:val="20"/>
        </w:rPr>
        <w:t>ta</w:t>
      </w:r>
      <w:r w:rsidRPr="00A10570">
        <w:rPr>
          <w:rFonts w:ascii="Georgia" w:hAnsi="Georgia" w:cs="Calibri"/>
          <w:sz w:val="20"/>
          <w:szCs w:val="20"/>
        </w:rPr>
        <w:t xml:space="preserve"> come “</w:t>
      </w:r>
      <w:r w:rsidRPr="00643F72">
        <w:rPr>
          <w:rFonts w:ascii="Georgia" w:hAnsi="Georgia" w:cs="Calibri"/>
          <w:b/>
          <w:bCs/>
          <w:sz w:val="20"/>
          <w:szCs w:val="20"/>
        </w:rPr>
        <w:t>stazione balneare estiva e climatica invernale</w:t>
      </w:r>
      <w:r w:rsidRPr="00A10570">
        <w:rPr>
          <w:rFonts w:ascii="Georgia" w:hAnsi="Georgia" w:cs="Calibri"/>
          <w:sz w:val="20"/>
          <w:szCs w:val="20"/>
        </w:rPr>
        <w:t xml:space="preserve">”, meta ideale per soggiorni terapeutici grazie all’aria salubre e al clima mite. Con l’arrivo della ferrovia e dei primi stabilimenti balneari, diventa una rinomata località frequentata da nobili e borghesi, tanto che, all’inizio del Novecento, il turismo è ormai parte essenziale dell’economia locale. </w:t>
      </w:r>
    </w:p>
    <w:p w14:paraId="1F741E71" w14:textId="77777777" w:rsidR="002B2AE1" w:rsidRDefault="002B2AE1" w:rsidP="002B2AE1">
      <w:pPr>
        <w:suppressAutoHyphens w:val="0"/>
        <w:spacing w:before="100" w:beforeAutospacing="1" w:after="100" w:afterAutospacing="1"/>
        <w:rPr>
          <w:rFonts w:ascii="Georgia" w:hAnsi="Georgia"/>
          <w:color w:val="000000"/>
          <w:kern w:val="0"/>
          <w:sz w:val="20"/>
          <w:szCs w:val="20"/>
          <w:lang w:eastAsia="it-IT"/>
        </w:rPr>
      </w:pPr>
      <w:r w:rsidRPr="00A10570">
        <w:rPr>
          <w:rFonts w:ascii="Georgia" w:hAnsi="Georgia" w:cs="Calibri"/>
          <w:sz w:val="20"/>
          <w:szCs w:val="20"/>
        </w:rPr>
        <w:t xml:space="preserve">Le cartoline veicolano questa immagine con vedute di spiagge, stabilimenti, gare di nuoto e scorci del lungomare. Alcune riportano versi poetici o testi pubblicitari che esaltano clima e paesaggio, promuovendo strutture e servizi. Le vedute documentano anche il vecchio </w:t>
      </w:r>
      <w:proofErr w:type="spellStart"/>
      <w:r w:rsidRPr="00A10570">
        <w:rPr>
          <w:rFonts w:ascii="Georgia" w:hAnsi="Georgia" w:cs="Calibri"/>
          <w:sz w:val="20"/>
          <w:szCs w:val="20"/>
        </w:rPr>
        <w:t>incasato</w:t>
      </w:r>
      <w:proofErr w:type="spellEnd"/>
      <w:r w:rsidRPr="00A10570">
        <w:rPr>
          <w:rFonts w:ascii="Georgia" w:hAnsi="Georgia" w:cs="Calibri"/>
          <w:sz w:val="20"/>
          <w:szCs w:val="20"/>
        </w:rPr>
        <w:t xml:space="preserve"> e la vita urbana, rurale e marinara, con fiere e feste civiche. Una cartolina ricorda il passaggio del secondo Giro d’Italia. Le edizioni sono curate in gran parte da fotografi ed esercenti locali come </w:t>
      </w:r>
      <w:proofErr w:type="spellStart"/>
      <w:r w:rsidRPr="00A10570">
        <w:rPr>
          <w:rFonts w:ascii="Georgia" w:hAnsi="Georgia" w:cs="Calibri"/>
          <w:sz w:val="20"/>
          <w:szCs w:val="20"/>
        </w:rPr>
        <w:t>Rivosecchi</w:t>
      </w:r>
      <w:proofErr w:type="spellEnd"/>
      <w:r w:rsidRPr="00A10570">
        <w:rPr>
          <w:rFonts w:ascii="Georgia" w:hAnsi="Georgia" w:cs="Calibri"/>
          <w:sz w:val="20"/>
          <w:szCs w:val="20"/>
        </w:rPr>
        <w:t xml:space="preserve">, Citeroni, Venturi, </w:t>
      </w:r>
      <w:proofErr w:type="spellStart"/>
      <w:r w:rsidRPr="00A10570">
        <w:rPr>
          <w:rFonts w:ascii="Georgia" w:hAnsi="Georgia" w:cs="Calibri"/>
          <w:sz w:val="20"/>
          <w:szCs w:val="20"/>
        </w:rPr>
        <w:t>Cameli</w:t>
      </w:r>
      <w:proofErr w:type="spellEnd"/>
      <w:r w:rsidRPr="00A10570">
        <w:rPr>
          <w:rFonts w:ascii="Georgia" w:hAnsi="Georgia" w:cs="Calibri"/>
          <w:sz w:val="20"/>
          <w:szCs w:val="20"/>
        </w:rPr>
        <w:t xml:space="preserve">, </w:t>
      </w:r>
      <w:proofErr w:type="spellStart"/>
      <w:r w:rsidRPr="00A10570">
        <w:rPr>
          <w:rFonts w:ascii="Georgia" w:hAnsi="Georgia" w:cs="Calibri"/>
          <w:sz w:val="20"/>
          <w:szCs w:val="20"/>
        </w:rPr>
        <w:t>Anderoli</w:t>
      </w:r>
      <w:proofErr w:type="spellEnd"/>
      <w:r w:rsidRPr="00A10570">
        <w:rPr>
          <w:rFonts w:ascii="Georgia" w:hAnsi="Georgia" w:cs="Calibri"/>
          <w:sz w:val="20"/>
          <w:szCs w:val="20"/>
        </w:rPr>
        <w:t xml:space="preserve"> e Merlini.</w:t>
      </w:r>
    </w:p>
    <w:p w14:paraId="44C0999C" w14:textId="77777777" w:rsidR="002B2AE1" w:rsidRPr="0026397D" w:rsidRDefault="002B2AE1" w:rsidP="002B2AE1">
      <w:pPr>
        <w:suppressAutoHyphens w:val="0"/>
        <w:spacing w:before="100" w:beforeAutospacing="1" w:after="100" w:afterAutospacing="1"/>
        <w:rPr>
          <w:rFonts w:ascii="Georgia" w:hAnsi="Georgia"/>
          <w:color w:val="000000"/>
          <w:kern w:val="0"/>
          <w:sz w:val="20"/>
          <w:szCs w:val="20"/>
          <w:lang w:eastAsia="it-IT"/>
        </w:rPr>
      </w:pPr>
      <w:r w:rsidRPr="0026397D">
        <w:rPr>
          <w:rFonts w:ascii="Georgia" w:hAnsi="Georgia"/>
          <w:color w:val="000000"/>
          <w:kern w:val="0"/>
          <w:sz w:val="20"/>
          <w:szCs w:val="20"/>
          <w:lang w:eastAsia="it-IT"/>
        </w:rPr>
        <w:t>L’iniziativa rappresenta una nuova tappa nel progetto di valorizzazione dell’Archivio Bruti Liberati, con l’obiettivo di rendere accessibile a tutti un patrimonio storico e iconografico di straordinario valore.</w:t>
      </w:r>
    </w:p>
    <w:p w14:paraId="594BA0F3" w14:textId="2BD1D73B" w:rsidR="002B2AE1" w:rsidRDefault="002B2AE1" w:rsidP="002B2AE1"/>
    <w:p w14:paraId="2C3AB8F1" w14:textId="63D5CC77" w:rsidR="002B2AE1" w:rsidRDefault="002B2AE1" w:rsidP="002B2AE1"/>
    <w:p w14:paraId="1C11E60C" w14:textId="75B314A7" w:rsidR="002B2AE1" w:rsidRDefault="002B2AE1" w:rsidP="002B2AE1"/>
    <w:p w14:paraId="722C30A5" w14:textId="24530C06" w:rsidR="002B2AE1" w:rsidRDefault="002B2AE1" w:rsidP="002B2AE1"/>
    <w:p w14:paraId="2101132E" w14:textId="41498CC0" w:rsidR="002B2AE1" w:rsidRDefault="002B2AE1" w:rsidP="002B2AE1"/>
    <w:p w14:paraId="3DA96EB4" w14:textId="2808B7C6" w:rsidR="002B2AE1" w:rsidRDefault="002B2AE1" w:rsidP="002B2AE1"/>
    <w:p w14:paraId="717EEC3C" w14:textId="2D39BAAD" w:rsidR="002B2AE1" w:rsidRDefault="002B2AE1" w:rsidP="002B2AE1"/>
    <w:p w14:paraId="1ABB4283" w14:textId="1CF34FE4" w:rsidR="002B2AE1" w:rsidRDefault="002B2AE1" w:rsidP="002B2AE1"/>
    <w:p w14:paraId="3D4CAF6D" w14:textId="41F2BB05" w:rsidR="002B2AE1" w:rsidRDefault="002B2AE1" w:rsidP="002B2AE1"/>
    <w:p w14:paraId="17FD812A" w14:textId="7350F3A2" w:rsidR="002B2AE1" w:rsidRDefault="002B2AE1" w:rsidP="002B2AE1"/>
    <w:p w14:paraId="679AF722" w14:textId="77777777" w:rsidR="002B2AE1" w:rsidRPr="00E60126" w:rsidRDefault="002B2AE1" w:rsidP="002B2AE1">
      <w:pPr>
        <w:spacing w:line="360" w:lineRule="auto"/>
        <w:jc w:val="both"/>
        <w:rPr>
          <w:b/>
          <w:iCs/>
          <w:sz w:val="20"/>
          <w:szCs w:val="20"/>
        </w:rPr>
      </w:pPr>
      <w:r w:rsidRPr="00E60126">
        <w:rPr>
          <w:b/>
          <w:iCs/>
          <w:sz w:val="20"/>
          <w:szCs w:val="20"/>
        </w:rPr>
        <w:lastRenderedPageBreak/>
        <w:t xml:space="preserve">S. Benedetto </w:t>
      </w:r>
      <w:proofErr w:type="spellStart"/>
      <w:r w:rsidRPr="00E60126">
        <w:rPr>
          <w:b/>
          <w:iCs/>
          <w:sz w:val="20"/>
          <w:szCs w:val="20"/>
        </w:rPr>
        <w:t>Tr</w:t>
      </w:r>
      <w:proofErr w:type="spellEnd"/>
      <w:r w:rsidRPr="00E60126">
        <w:rPr>
          <w:b/>
          <w:iCs/>
          <w:sz w:val="20"/>
          <w:szCs w:val="20"/>
        </w:rPr>
        <w:t>., 19/07/2025</w:t>
      </w:r>
    </w:p>
    <w:p w14:paraId="3F07C58B" w14:textId="77777777" w:rsidR="002B2AE1" w:rsidRPr="001F4929" w:rsidRDefault="002B2AE1" w:rsidP="002B2AE1">
      <w:pPr>
        <w:pStyle w:val="Corpotesto"/>
        <w:spacing w:line="360" w:lineRule="auto"/>
        <w:jc w:val="center"/>
        <w:rPr>
          <w:b/>
          <w:bCs/>
          <w:sz w:val="20"/>
          <w:szCs w:val="20"/>
        </w:rPr>
      </w:pPr>
    </w:p>
    <w:p w14:paraId="28323872" w14:textId="77777777" w:rsidR="002B2AE1" w:rsidRPr="001F4929" w:rsidRDefault="002B2AE1" w:rsidP="002B2AE1">
      <w:pPr>
        <w:pStyle w:val="Corpotesto"/>
        <w:spacing w:line="360" w:lineRule="auto"/>
        <w:rPr>
          <w:b/>
          <w:bCs/>
          <w:sz w:val="20"/>
          <w:szCs w:val="20"/>
        </w:rPr>
      </w:pPr>
    </w:p>
    <w:p w14:paraId="29AC23D0" w14:textId="77777777" w:rsidR="002B2AE1" w:rsidRDefault="002B2AE1" w:rsidP="002B2AE1">
      <w:pPr>
        <w:jc w:val="center"/>
        <w:rPr>
          <w:b/>
          <w:sz w:val="20"/>
          <w:szCs w:val="20"/>
          <w:u w:val="single"/>
        </w:rPr>
      </w:pPr>
      <w:r w:rsidRPr="001F4929">
        <w:rPr>
          <w:b/>
          <w:sz w:val="20"/>
          <w:szCs w:val="20"/>
          <w:u w:val="single"/>
        </w:rPr>
        <w:t xml:space="preserve">COMUNICATO STAMPA </w:t>
      </w:r>
    </w:p>
    <w:p w14:paraId="4BE6B775" w14:textId="77777777" w:rsidR="002B2AE1" w:rsidRDefault="002B2AE1" w:rsidP="002B2AE1">
      <w:pPr>
        <w:jc w:val="center"/>
        <w:rPr>
          <w:rFonts w:ascii="Georgia" w:hAnsi="Georgia"/>
          <w:b/>
          <w:bCs/>
          <w:color w:val="000000"/>
          <w:kern w:val="0"/>
          <w:lang w:eastAsia="it-IT"/>
        </w:rPr>
      </w:pPr>
      <w:r w:rsidRPr="0026397D">
        <w:rPr>
          <w:rFonts w:ascii="Georgia" w:hAnsi="Georgia"/>
          <w:color w:val="000000"/>
          <w:kern w:val="0"/>
          <w:lang w:eastAsia="it-IT"/>
        </w:rPr>
        <w:br/>
      </w:r>
      <w:r w:rsidRPr="0026397D">
        <w:rPr>
          <w:rFonts w:ascii="Georgia" w:hAnsi="Georgia"/>
          <w:b/>
          <w:bCs/>
          <w:color w:val="000000"/>
          <w:kern w:val="0"/>
          <w:lang w:eastAsia="it-IT"/>
        </w:rPr>
        <w:t xml:space="preserve">A </w:t>
      </w:r>
      <w:r>
        <w:rPr>
          <w:rFonts w:ascii="Georgia" w:hAnsi="Georgia"/>
          <w:b/>
          <w:bCs/>
          <w:color w:val="000000"/>
          <w:kern w:val="0"/>
          <w:lang w:eastAsia="it-IT"/>
        </w:rPr>
        <w:t>San Benedetto del Tronto, la terza tappa</w:t>
      </w:r>
      <w:r w:rsidRPr="0026397D">
        <w:rPr>
          <w:rFonts w:ascii="Georgia" w:hAnsi="Georgia"/>
          <w:b/>
          <w:bCs/>
          <w:color w:val="000000"/>
          <w:kern w:val="0"/>
          <w:lang w:eastAsia="it-IT"/>
        </w:rPr>
        <w:t xml:space="preserve"> della mostra </w:t>
      </w:r>
    </w:p>
    <w:p w14:paraId="6D18D59F" w14:textId="77777777" w:rsidR="002B2AE1" w:rsidRPr="0026397D" w:rsidRDefault="002B2AE1" w:rsidP="002B2AE1">
      <w:pPr>
        <w:jc w:val="center"/>
        <w:rPr>
          <w:b/>
          <w:sz w:val="20"/>
          <w:szCs w:val="20"/>
          <w:u w:val="single"/>
        </w:rPr>
      </w:pPr>
      <w:r w:rsidRPr="0026397D">
        <w:rPr>
          <w:rFonts w:ascii="Georgia" w:hAnsi="Georgia"/>
          <w:b/>
          <w:bCs/>
          <w:color w:val="000000"/>
          <w:kern w:val="0"/>
          <w:lang w:eastAsia="it-IT"/>
        </w:rPr>
        <w:t>“Non per frivolo diletto”</w:t>
      </w:r>
      <w:r w:rsidRPr="0026397D">
        <w:rPr>
          <w:rFonts w:ascii="Georgia" w:hAnsi="Georgia"/>
          <w:color w:val="000000"/>
          <w:kern w:val="0"/>
          <w:lang w:eastAsia="it-IT"/>
        </w:rPr>
        <w:br/>
      </w:r>
      <w:r w:rsidRPr="0026397D">
        <w:rPr>
          <w:rFonts w:ascii="Georgia" w:hAnsi="Georgia"/>
          <w:i/>
          <w:iCs/>
          <w:color w:val="000000"/>
          <w:kern w:val="0"/>
          <w:sz w:val="20"/>
          <w:szCs w:val="20"/>
          <w:lang w:eastAsia="it-IT"/>
        </w:rPr>
        <w:t xml:space="preserve">Cartoline storiche in esposizione, </w:t>
      </w:r>
      <w:r>
        <w:rPr>
          <w:rFonts w:ascii="Georgia" w:hAnsi="Georgia"/>
          <w:i/>
          <w:iCs/>
          <w:color w:val="000000"/>
          <w:kern w:val="0"/>
          <w:sz w:val="20"/>
          <w:szCs w:val="20"/>
          <w:lang w:eastAsia="it-IT"/>
        </w:rPr>
        <w:t>dal 19 al 29 luglio</w:t>
      </w:r>
      <w:r w:rsidRPr="0026397D">
        <w:rPr>
          <w:rFonts w:ascii="Georgia" w:hAnsi="Georgia"/>
          <w:i/>
          <w:iCs/>
          <w:color w:val="000000"/>
          <w:kern w:val="0"/>
          <w:sz w:val="20"/>
          <w:szCs w:val="20"/>
          <w:lang w:eastAsia="it-IT"/>
        </w:rPr>
        <w:t xml:space="preserve">, </w:t>
      </w:r>
      <w:r>
        <w:rPr>
          <w:rFonts w:ascii="Georgia" w:hAnsi="Georgia"/>
          <w:i/>
          <w:iCs/>
          <w:color w:val="000000"/>
          <w:kern w:val="0"/>
          <w:sz w:val="20"/>
          <w:szCs w:val="20"/>
          <w:lang w:eastAsia="it-IT"/>
        </w:rPr>
        <w:t>alla Palazzina Azzurra</w:t>
      </w:r>
    </w:p>
    <w:p w14:paraId="6CC837F5" w14:textId="77777777" w:rsidR="002B2AE1" w:rsidRPr="0026397D" w:rsidRDefault="002B2AE1" w:rsidP="002B2AE1">
      <w:pPr>
        <w:suppressAutoHyphens w:val="0"/>
        <w:spacing w:before="100" w:beforeAutospacing="1" w:after="100" w:afterAutospacing="1"/>
        <w:rPr>
          <w:rFonts w:ascii="Georgia" w:hAnsi="Georgia"/>
          <w:color w:val="000000"/>
          <w:kern w:val="0"/>
          <w:sz w:val="20"/>
          <w:szCs w:val="20"/>
          <w:lang w:eastAsia="it-IT"/>
        </w:rPr>
      </w:pPr>
      <w:r>
        <w:rPr>
          <w:rFonts w:ascii="Georgia" w:hAnsi="Georgia"/>
          <w:color w:val="000000"/>
          <w:kern w:val="0"/>
          <w:sz w:val="20"/>
          <w:szCs w:val="20"/>
          <w:lang w:eastAsia="it-IT"/>
        </w:rPr>
        <w:t>SAN BENEDETTO DEL TRONTO</w:t>
      </w:r>
      <w:r w:rsidRPr="0026397D">
        <w:rPr>
          <w:rFonts w:ascii="Georgia" w:hAnsi="Georgia"/>
          <w:color w:val="000000"/>
          <w:kern w:val="0"/>
          <w:sz w:val="20"/>
          <w:szCs w:val="20"/>
          <w:lang w:eastAsia="it-IT"/>
        </w:rPr>
        <w:t xml:space="preserve"> - In occasione delle celebrazioni per i 120 anni della Banca di Ripatransone e del Fermano, </w:t>
      </w:r>
      <w:r>
        <w:rPr>
          <w:rFonts w:ascii="Georgia" w:hAnsi="Georgia"/>
          <w:color w:val="000000"/>
          <w:kern w:val="0"/>
          <w:sz w:val="20"/>
          <w:szCs w:val="20"/>
          <w:lang w:eastAsia="it-IT"/>
        </w:rPr>
        <w:t xml:space="preserve">sarà visitabile a </w:t>
      </w:r>
      <w:r w:rsidRPr="00FA53D0">
        <w:rPr>
          <w:rFonts w:ascii="Georgia" w:hAnsi="Georgia"/>
          <w:b/>
          <w:bCs/>
          <w:color w:val="000000"/>
          <w:kern w:val="0"/>
          <w:sz w:val="20"/>
          <w:szCs w:val="20"/>
          <w:lang w:eastAsia="it-IT"/>
        </w:rPr>
        <w:t>San Benedetto del Tronto,</w:t>
      </w:r>
      <w:r w:rsidRPr="0026397D">
        <w:rPr>
          <w:rFonts w:ascii="Georgia" w:hAnsi="Georgia"/>
          <w:color w:val="000000"/>
          <w:kern w:val="0"/>
          <w:sz w:val="20"/>
          <w:szCs w:val="20"/>
          <w:lang w:eastAsia="it-IT"/>
        </w:rPr>
        <w:t xml:space="preserve"> una mostra unica nel suo genere: </w:t>
      </w:r>
      <w:r w:rsidRPr="0026397D">
        <w:rPr>
          <w:rFonts w:ascii="Georgia" w:hAnsi="Georgia"/>
          <w:i/>
          <w:iCs/>
          <w:color w:val="000000"/>
          <w:kern w:val="0"/>
          <w:sz w:val="20"/>
          <w:szCs w:val="20"/>
          <w:lang w:eastAsia="it-IT"/>
        </w:rPr>
        <w:t>Non per frivolo diletto</w:t>
      </w:r>
      <w:r w:rsidRPr="0026397D">
        <w:rPr>
          <w:rFonts w:ascii="Georgia" w:hAnsi="Georgia"/>
          <w:color w:val="000000"/>
          <w:kern w:val="0"/>
          <w:sz w:val="20"/>
          <w:szCs w:val="20"/>
          <w:lang w:eastAsia="it-IT"/>
        </w:rPr>
        <w:t xml:space="preserve">, esposizione dedicata alla cartolina illustrata tra la fine dell’Ottocento e il 1914. La rassegna, aperta </w:t>
      </w:r>
      <w:r w:rsidRPr="00FA53D0">
        <w:rPr>
          <w:rFonts w:ascii="Georgia" w:hAnsi="Georgia"/>
          <w:b/>
          <w:bCs/>
          <w:color w:val="000000"/>
          <w:kern w:val="0"/>
          <w:sz w:val="20"/>
          <w:szCs w:val="20"/>
          <w:lang w:eastAsia="it-IT"/>
        </w:rPr>
        <w:t>dal 19 al 29 luglio</w:t>
      </w:r>
      <w:r w:rsidRPr="0026397D">
        <w:rPr>
          <w:rFonts w:ascii="Georgia" w:hAnsi="Georgia"/>
          <w:color w:val="000000"/>
          <w:kern w:val="0"/>
          <w:sz w:val="20"/>
          <w:szCs w:val="20"/>
          <w:lang w:eastAsia="it-IT"/>
        </w:rPr>
        <w:t xml:space="preserve"> negli spazi </w:t>
      </w:r>
      <w:r>
        <w:rPr>
          <w:rFonts w:ascii="Georgia" w:hAnsi="Georgia"/>
          <w:color w:val="000000"/>
          <w:kern w:val="0"/>
          <w:sz w:val="20"/>
          <w:szCs w:val="20"/>
          <w:lang w:eastAsia="it-IT"/>
        </w:rPr>
        <w:t>della Palazzina Azzurra</w:t>
      </w:r>
      <w:r w:rsidRPr="0026397D">
        <w:rPr>
          <w:rFonts w:ascii="Georgia" w:hAnsi="Georgia"/>
          <w:color w:val="000000"/>
          <w:kern w:val="0"/>
          <w:sz w:val="20"/>
          <w:szCs w:val="20"/>
          <w:lang w:eastAsia="it-IT"/>
        </w:rPr>
        <w:t xml:space="preserve">, </w:t>
      </w:r>
      <w:r>
        <w:rPr>
          <w:rFonts w:ascii="Georgia" w:hAnsi="Georgia"/>
          <w:color w:val="000000"/>
          <w:kern w:val="0"/>
          <w:sz w:val="20"/>
          <w:szCs w:val="20"/>
          <w:lang w:eastAsia="it-IT"/>
        </w:rPr>
        <w:t xml:space="preserve">è </w:t>
      </w:r>
      <w:r w:rsidRPr="0026397D">
        <w:rPr>
          <w:rFonts w:ascii="Georgia" w:hAnsi="Georgia"/>
          <w:color w:val="000000"/>
          <w:kern w:val="0"/>
          <w:sz w:val="20"/>
          <w:szCs w:val="20"/>
          <w:lang w:eastAsia="it-IT"/>
        </w:rPr>
        <w:t>un percorso itinerante che toccherà le principali città in cui è presente l’Istituto.</w:t>
      </w:r>
    </w:p>
    <w:p w14:paraId="5817B44E" w14:textId="77777777" w:rsidR="002B2AE1" w:rsidRDefault="002B2AE1" w:rsidP="002B2AE1">
      <w:pPr>
        <w:suppressAutoHyphens w:val="0"/>
        <w:spacing w:before="100" w:beforeAutospacing="1" w:after="100" w:afterAutospacing="1"/>
        <w:rPr>
          <w:rFonts w:ascii="Georgia" w:hAnsi="Georgia"/>
          <w:color w:val="000000"/>
          <w:kern w:val="0"/>
          <w:sz w:val="20"/>
          <w:szCs w:val="20"/>
          <w:lang w:eastAsia="it-IT"/>
        </w:rPr>
      </w:pPr>
      <w:r w:rsidRPr="0026397D">
        <w:rPr>
          <w:rFonts w:ascii="Georgia" w:hAnsi="Georgia"/>
          <w:color w:val="000000"/>
          <w:kern w:val="0"/>
          <w:sz w:val="20"/>
          <w:szCs w:val="20"/>
          <w:lang w:eastAsia="it-IT"/>
        </w:rPr>
        <w:t>Curata a partire dall’imponente collezione di oltre 13.000 cartoline postali conservata nell’Archivio fotografico Alessandro marchese Bruti Liberati – patrimonio acquisito dalla Banca nel 2020 – la mostra</w:t>
      </w:r>
      <w:r>
        <w:rPr>
          <w:rFonts w:ascii="Georgia" w:hAnsi="Georgia"/>
          <w:color w:val="000000"/>
          <w:kern w:val="0"/>
          <w:sz w:val="20"/>
          <w:szCs w:val="20"/>
          <w:lang w:eastAsia="it-IT"/>
        </w:rPr>
        <w:t>, nel suo complesso,</w:t>
      </w:r>
      <w:r w:rsidRPr="0026397D">
        <w:rPr>
          <w:rFonts w:ascii="Georgia" w:hAnsi="Georgia"/>
          <w:color w:val="000000"/>
          <w:kern w:val="0"/>
          <w:sz w:val="20"/>
          <w:szCs w:val="20"/>
          <w:lang w:eastAsia="it-IT"/>
        </w:rPr>
        <w:t xml:space="preserve"> port</w:t>
      </w:r>
      <w:r>
        <w:rPr>
          <w:rFonts w:ascii="Georgia" w:hAnsi="Georgia"/>
          <w:color w:val="000000"/>
          <w:kern w:val="0"/>
          <w:sz w:val="20"/>
          <w:szCs w:val="20"/>
          <w:lang w:eastAsia="it-IT"/>
        </w:rPr>
        <w:t>erà</w:t>
      </w:r>
      <w:r w:rsidRPr="0026397D">
        <w:rPr>
          <w:rFonts w:ascii="Georgia" w:hAnsi="Georgia"/>
          <w:color w:val="000000"/>
          <w:kern w:val="0"/>
          <w:sz w:val="20"/>
          <w:szCs w:val="20"/>
          <w:lang w:eastAsia="it-IT"/>
        </w:rPr>
        <w:t xml:space="preserve"> alla luce una selezione di oltre seicento esemplari, molti dei quali inediti.</w:t>
      </w:r>
    </w:p>
    <w:p w14:paraId="206CE962" w14:textId="77777777" w:rsidR="002B2AE1" w:rsidRDefault="002B2AE1" w:rsidP="002B2AE1">
      <w:pPr>
        <w:spacing w:before="100" w:beforeAutospacing="1" w:after="100" w:afterAutospacing="1"/>
        <w:contextualSpacing/>
        <w:jc w:val="both"/>
        <w:rPr>
          <w:rFonts w:ascii="Georgia" w:hAnsi="Georgia" w:cs="Calibri"/>
          <w:sz w:val="20"/>
          <w:szCs w:val="20"/>
        </w:rPr>
      </w:pPr>
      <w:r w:rsidRPr="0056400E">
        <w:rPr>
          <w:rFonts w:ascii="Georgia" w:hAnsi="Georgia" w:cs="Calibri"/>
          <w:sz w:val="20"/>
          <w:szCs w:val="20"/>
        </w:rPr>
        <w:t xml:space="preserve">Le cartoline in esposizione a </w:t>
      </w:r>
      <w:r w:rsidRPr="0056400E">
        <w:rPr>
          <w:rFonts w:ascii="Georgia" w:hAnsi="Georgia" w:cs="Calibri"/>
          <w:b/>
          <w:bCs/>
          <w:sz w:val="20"/>
          <w:szCs w:val="20"/>
        </w:rPr>
        <w:t>San Benedetto del Tronto</w:t>
      </w:r>
      <w:r w:rsidRPr="0056400E">
        <w:rPr>
          <w:rFonts w:ascii="Georgia" w:hAnsi="Georgia" w:cs="Calibri"/>
          <w:sz w:val="20"/>
          <w:szCs w:val="20"/>
        </w:rPr>
        <w:t xml:space="preserve"> documentano tanto il vecchio </w:t>
      </w:r>
      <w:proofErr w:type="spellStart"/>
      <w:r w:rsidRPr="0056400E">
        <w:rPr>
          <w:rFonts w:ascii="Georgia" w:hAnsi="Georgia" w:cs="Calibri"/>
          <w:sz w:val="20"/>
          <w:szCs w:val="20"/>
        </w:rPr>
        <w:t>incasato</w:t>
      </w:r>
      <w:proofErr w:type="spellEnd"/>
      <w:r w:rsidRPr="0056400E">
        <w:rPr>
          <w:rFonts w:ascii="Georgia" w:hAnsi="Georgia" w:cs="Calibri"/>
          <w:sz w:val="20"/>
          <w:szCs w:val="20"/>
        </w:rPr>
        <w:t xml:space="preserve"> quanto la Marina, con la stazione ferroviaria, i giardini e la costruzione di nuove strutture come il ponte sul Tronto e la chiesa di Santa Maria della Marina. Particolare attenzione è riservata alla marineria, elemento centrale dell’economia e dell’identità locale, come testimoniano anche attività collaterali, tra cui quella dei funai. Compaiono anche immagini dei primi stabilimenti balneari e alberghi, segno di un turismo in fase di crescita. Non mancano momenti di vita collettiva, come l’estrazione della tombola, che richiama una folla numerosa. Le cartoline sono per lo più edizioni locali della Libreria San Giuseppe di don Francesco </w:t>
      </w:r>
      <w:proofErr w:type="spellStart"/>
      <w:r w:rsidRPr="0056400E">
        <w:rPr>
          <w:rFonts w:ascii="Georgia" w:hAnsi="Georgia" w:cs="Calibri"/>
          <w:sz w:val="20"/>
          <w:szCs w:val="20"/>
        </w:rPr>
        <w:t>Sciocchetti</w:t>
      </w:r>
      <w:proofErr w:type="spellEnd"/>
      <w:r w:rsidRPr="0056400E">
        <w:rPr>
          <w:rFonts w:ascii="Georgia" w:hAnsi="Georgia" w:cs="Calibri"/>
          <w:sz w:val="20"/>
          <w:szCs w:val="20"/>
        </w:rPr>
        <w:t xml:space="preserve"> e della cartoleria della locale Società operaia di mutuo soccorso, gestita da Giorgio Panfili.</w:t>
      </w:r>
    </w:p>
    <w:p w14:paraId="0D420E4D" w14:textId="77777777" w:rsidR="002B2AE1" w:rsidRDefault="002B2AE1" w:rsidP="002B2AE1">
      <w:pPr>
        <w:spacing w:before="100" w:beforeAutospacing="1" w:after="100" w:afterAutospacing="1"/>
        <w:contextualSpacing/>
        <w:jc w:val="both"/>
        <w:rPr>
          <w:rFonts w:ascii="Georgia" w:hAnsi="Georgia" w:cs="Calibri"/>
          <w:sz w:val="20"/>
          <w:szCs w:val="20"/>
        </w:rPr>
      </w:pPr>
    </w:p>
    <w:p w14:paraId="3A2B4E34" w14:textId="77777777" w:rsidR="002B2AE1" w:rsidRPr="0026397D" w:rsidRDefault="002B2AE1" w:rsidP="002B2AE1">
      <w:pPr>
        <w:suppressAutoHyphens w:val="0"/>
        <w:spacing w:before="100" w:beforeAutospacing="1" w:after="100" w:afterAutospacing="1"/>
        <w:rPr>
          <w:rFonts w:ascii="Georgia" w:hAnsi="Georgia"/>
          <w:color w:val="000000"/>
          <w:kern w:val="0"/>
          <w:sz w:val="20"/>
          <w:szCs w:val="20"/>
          <w:lang w:eastAsia="it-IT"/>
        </w:rPr>
      </w:pPr>
      <w:r w:rsidRPr="0026397D">
        <w:rPr>
          <w:rFonts w:ascii="Georgia" w:hAnsi="Georgia"/>
          <w:color w:val="000000"/>
          <w:kern w:val="0"/>
          <w:sz w:val="20"/>
          <w:szCs w:val="20"/>
          <w:lang w:eastAsia="it-IT"/>
        </w:rPr>
        <w:t>L’iniziativa rappresenta una nuova tappa nel progetto di valorizzazione dell’Archivio Bruti Liberati, con l’obiettivo di rendere accessibile a tutti un patrimonio storico e iconografico di straordinario valore.</w:t>
      </w:r>
    </w:p>
    <w:p w14:paraId="2A63FD81" w14:textId="77777777" w:rsidR="002B2AE1" w:rsidRPr="0026397D" w:rsidRDefault="002B2AE1" w:rsidP="002B2AE1">
      <w:pPr>
        <w:ind w:firstLine="340"/>
        <w:contextualSpacing/>
        <w:jc w:val="both"/>
        <w:rPr>
          <w:sz w:val="20"/>
          <w:szCs w:val="20"/>
        </w:rPr>
      </w:pPr>
    </w:p>
    <w:p w14:paraId="039F83B8" w14:textId="2C2BD0C2" w:rsidR="002B2AE1" w:rsidRDefault="002B2AE1" w:rsidP="002B2AE1"/>
    <w:p w14:paraId="27F45F05" w14:textId="64EE13A9" w:rsidR="002B2AE1" w:rsidRDefault="002B2AE1" w:rsidP="002B2AE1"/>
    <w:p w14:paraId="1C753A3A" w14:textId="584771E6" w:rsidR="002B2AE1" w:rsidRDefault="002B2AE1" w:rsidP="002B2AE1"/>
    <w:p w14:paraId="47E9728D" w14:textId="61DC5793" w:rsidR="002B2AE1" w:rsidRDefault="002B2AE1" w:rsidP="002B2AE1"/>
    <w:p w14:paraId="5D187FC3" w14:textId="0FEA421F" w:rsidR="002B2AE1" w:rsidRDefault="002B2AE1" w:rsidP="002B2AE1"/>
    <w:p w14:paraId="28F7506B" w14:textId="32D4D258" w:rsidR="002B2AE1" w:rsidRDefault="002B2AE1" w:rsidP="002B2AE1"/>
    <w:p w14:paraId="299639A9" w14:textId="032ECB03" w:rsidR="002B2AE1" w:rsidRDefault="002B2AE1" w:rsidP="002B2AE1"/>
    <w:p w14:paraId="352ED190" w14:textId="602A3FE1" w:rsidR="002B2AE1" w:rsidRDefault="002B2AE1" w:rsidP="002B2AE1"/>
    <w:p w14:paraId="4FE17EEB" w14:textId="18CED198" w:rsidR="002B2AE1" w:rsidRDefault="002B2AE1" w:rsidP="002B2AE1"/>
    <w:p w14:paraId="514B6DFD" w14:textId="55C75E79" w:rsidR="002B2AE1" w:rsidRDefault="002B2AE1" w:rsidP="002B2AE1"/>
    <w:p w14:paraId="5C802072" w14:textId="3A69A31C" w:rsidR="002B2AE1" w:rsidRDefault="002B2AE1" w:rsidP="002B2AE1"/>
    <w:p w14:paraId="27441BCC" w14:textId="77777777" w:rsidR="002B2AE1" w:rsidRPr="001F4929" w:rsidRDefault="002B2AE1" w:rsidP="002B2AE1">
      <w:pPr>
        <w:pStyle w:val="Corpotesto"/>
        <w:spacing w:line="360" w:lineRule="auto"/>
        <w:rPr>
          <w:b/>
          <w:bCs/>
          <w:sz w:val="20"/>
          <w:szCs w:val="20"/>
        </w:rPr>
      </w:pPr>
      <w:r>
        <w:rPr>
          <w:b/>
          <w:bCs/>
          <w:sz w:val="20"/>
          <w:szCs w:val="20"/>
        </w:rPr>
        <w:lastRenderedPageBreak/>
        <w:t>Ripatransone, 05/08/2025</w:t>
      </w:r>
    </w:p>
    <w:p w14:paraId="7AEB21C5" w14:textId="77777777" w:rsidR="002B2AE1" w:rsidRPr="001F4929" w:rsidRDefault="002B2AE1" w:rsidP="002B2AE1">
      <w:pPr>
        <w:pStyle w:val="Corpotesto"/>
        <w:spacing w:line="360" w:lineRule="auto"/>
        <w:rPr>
          <w:b/>
          <w:bCs/>
          <w:sz w:val="20"/>
          <w:szCs w:val="20"/>
        </w:rPr>
      </w:pPr>
    </w:p>
    <w:p w14:paraId="297B7968" w14:textId="77777777" w:rsidR="002B2AE1" w:rsidRDefault="002B2AE1" w:rsidP="002B2AE1">
      <w:pPr>
        <w:jc w:val="center"/>
        <w:rPr>
          <w:b/>
          <w:sz w:val="20"/>
          <w:szCs w:val="20"/>
          <w:u w:val="single"/>
        </w:rPr>
      </w:pPr>
      <w:r w:rsidRPr="001F4929">
        <w:rPr>
          <w:b/>
          <w:sz w:val="20"/>
          <w:szCs w:val="20"/>
          <w:u w:val="single"/>
        </w:rPr>
        <w:t xml:space="preserve">COMUNICATO STAMPA </w:t>
      </w:r>
    </w:p>
    <w:p w14:paraId="00ED418F" w14:textId="77777777" w:rsidR="002B2AE1" w:rsidRDefault="002B2AE1" w:rsidP="002B2AE1">
      <w:pPr>
        <w:jc w:val="center"/>
        <w:rPr>
          <w:rFonts w:ascii="Georgia" w:hAnsi="Georgia"/>
          <w:b/>
          <w:bCs/>
          <w:color w:val="000000"/>
          <w:kern w:val="0"/>
          <w:lang w:eastAsia="it-IT"/>
        </w:rPr>
      </w:pPr>
      <w:r w:rsidRPr="0026397D">
        <w:rPr>
          <w:rFonts w:ascii="Georgia" w:hAnsi="Georgia"/>
          <w:color w:val="000000"/>
          <w:kern w:val="0"/>
          <w:lang w:eastAsia="it-IT"/>
        </w:rPr>
        <w:br/>
      </w:r>
      <w:r w:rsidRPr="0026397D">
        <w:rPr>
          <w:rFonts w:ascii="Georgia" w:hAnsi="Georgia"/>
          <w:b/>
          <w:bCs/>
          <w:color w:val="000000"/>
          <w:kern w:val="0"/>
          <w:lang w:eastAsia="it-IT"/>
        </w:rPr>
        <w:t xml:space="preserve">A </w:t>
      </w:r>
      <w:r>
        <w:rPr>
          <w:rFonts w:ascii="Georgia" w:hAnsi="Georgia"/>
          <w:b/>
          <w:bCs/>
          <w:color w:val="000000"/>
          <w:kern w:val="0"/>
          <w:lang w:eastAsia="it-IT"/>
        </w:rPr>
        <w:t>Ripatransone, la quarta tappa</w:t>
      </w:r>
      <w:r w:rsidRPr="0026397D">
        <w:rPr>
          <w:rFonts w:ascii="Georgia" w:hAnsi="Georgia"/>
          <w:b/>
          <w:bCs/>
          <w:color w:val="000000"/>
          <w:kern w:val="0"/>
          <w:lang w:eastAsia="it-IT"/>
        </w:rPr>
        <w:t xml:space="preserve"> della mostra </w:t>
      </w:r>
    </w:p>
    <w:p w14:paraId="28F8B5F6" w14:textId="77777777" w:rsidR="002B2AE1" w:rsidRPr="0026397D" w:rsidRDefault="002B2AE1" w:rsidP="002B2AE1">
      <w:pPr>
        <w:jc w:val="center"/>
        <w:rPr>
          <w:b/>
          <w:sz w:val="20"/>
          <w:szCs w:val="20"/>
          <w:u w:val="single"/>
        </w:rPr>
      </w:pPr>
      <w:r w:rsidRPr="0026397D">
        <w:rPr>
          <w:rFonts w:ascii="Georgia" w:hAnsi="Georgia"/>
          <w:b/>
          <w:bCs/>
          <w:color w:val="000000"/>
          <w:kern w:val="0"/>
          <w:lang w:eastAsia="it-IT"/>
        </w:rPr>
        <w:t>“Non per frivolo diletto”</w:t>
      </w:r>
      <w:r w:rsidRPr="0026397D">
        <w:rPr>
          <w:rFonts w:ascii="Georgia" w:hAnsi="Georgia"/>
          <w:color w:val="000000"/>
          <w:kern w:val="0"/>
          <w:lang w:eastAsia="it-IT"/>
        </w:rPr>
        <w:br/>
      </w:r>
      <w:r w:rsidRPr="0026397D">
        <w:rPr>
          <w:rFonts w:ascii="Georgia" w:hAnsi="Georgia"/>
          <w:i/>
          <w:iCs/>
          <w:color w:val="000000"/>
          <w:kern w:val="0"/>
          <w:sz w:val="20"/>
          <w:szCs w:val="20"/>
          <w:lang w:eastAsia="it-IT"/>
        </w:rPr>
        <w:t xml:space="preserve">Cartoline storiche in esposizione, </w:t>
      </w:r>
      <w:r>
        <w:rPr>
          <w:rFonts w:ascii="Georgia" w:hAnsi="Georgia"/>
          <w:i/>
          <w:iCs/>
          <w:color w:val="000000"/>
          <w:kern w:val="0"/>
          <w:sz w:val="20"/>
          <w:szCs w:val="20"/>
          <w:lang w:eastAsia="it-IT"/>
        </w:rPr>
        <w:t xml:space="preserve">dal 5 al 31 </w:t>
      </w:r>
      <w:proofErr w:type="gramStart"/>
      <w:r>
        <w:rPr>
          <w:rFonts w:ascii="Georgia" w:hAnsi="Georgia"/>
          <w:i/>
          <w:iCs/>
          <w:color w:val="000000"/>
          <w:kern w:val="0"/>
          <w:sz w:val="20"/>
          <w:szCs w:val="20"/>
          <w:lang w:eastAsia="it-IT"/>
        </w:rPr>
        <w:t xml:space="preserve">agosto </w:t>
      </w:r>
      <w:r w:rsidRPr="0026397D">
        <w:rPr>
          <w:rFonts w:ascii="Georgia" w:hAnsi="Georgia"/>
          <w:i/>
          <w:iCs/>
          <w:color w:val="000000"/>
          <w:kern w:val="0"/>
          <w:sz w:val="20"/>
          <w:szCs w:val="20"/>
          <w:lang w:eastAsia="it-IT"/>
        </w:rPr>
        <w:t>,</w:t>
      </w:r>
      <w:proofErr w:type="gramEnd"/>
      <w:r w:rsidRPr="0026397D">
        <w:rPr>
          <w:rFonts w:ascii="Georgia" w:hAnsi="Georgia"/>
          <w:i/>
          <w:iCs/>
          <w:color w:val="000000"/>
          <w:kern w:val="0"/>
          <w:sz w:val="20"/>
          <w:szCs w:val="20"/>
          <w:lang w:eastAsia="it-IT"/>
        </w:rPr>
        <w:t xml:space="preserve"> </w:t>
      </w:r>
      <w:r>
        <w:rPr>
          <w:rFonts w:ascii="Georgia" w:hAnsi="Georgia"/>
          <w:i/>
          <w:iCs/>
          <w:color w:val="000000"/>
          <w:kern w:val="0"/>
          <w:sz w:val="20"/>
          <w:szCs w:val="20"/>
          <w:lang w:eastAsia="it-IT"/>
        </w:rPr>
        <w:t>al Palazzo del Podestà.</w:t>
      </w:r>
    </w:p>
    <w:p w14:paraId="68695BE2" w14:textId="77777777" w:rsidR="002B2AE1" w:rsidRPr="0026397D" w:rsidRDefault="002B2AE1" w:rsidP="002B2AE1">
      <w:pPr>
        <w:suppressAutoHyphens w:val="0"/>
        <w:spacing w:before="100" w:beforeAutospacing="1" w:after="100" w:afterAutospacing="1"/>
        <w:rPr>
          <w:rFonts w:ascii="Georgia" w:hAnsi="Georgia"/>
          <w:color w:val="000000"/>
          <w:kern w:val="0"/>
          <w:sz w:val="20"/>
          <w:szCs w:val="20"/>
          <w:lang w:eastAsia="it-IT"/>
        </w:rPr>
      </w:pPr>
      <w:r>
        <w:rPr>
          <w:rFonts w:ascii="Georgia" w:hAnsi="Georgia"/>
          <w:color w:val="000000"/>
          <w:kern w:val="0"/>
          <w:sz w:val="20"/>
          <w:szCs w:val="20"/>
          <w:lang w:eastAsia="it-IT"/>
        </w:rPr>
        <w:t xml:space="preserve">RIPATRANSONE </w:t>
      </w:r>
      <w:r w:rsidRPr="0026397D">
        <w:rPr>
          <w:rFonts w:ascii="Georgia" w:hAnsi="Georgia"/>
          <w:color w:val="000000"/>
          <w:kern w:val="0"/>
          <w:sz w:val="20"/>
          <w:szCs w:val="20"/>
          <w:lang w:eastAsia="it-IT"/>
        </w:rPr>
        <w:t xml:space="preserve">- In occasione delle celebrazioni per i 120 anni della Banca di Ripatransone e del Fermano, </w:t>
      </w:r>
      <w:r>
        <w:rPr>
          <w:rFonts w:ascii="Georgia" w:hAnsi="Georgia"/>
          <w:color w:val="000000"/>
          <w:kern w:val="0"/>
          <w:sz w:val="20"/>
          <w:szCs w:val="20"/>
          <w:lang w:eastAsia="it-IT"/>
        </w:rPr>
        <w:t xml:space="preserve">sarà visitabile a </w:t>
      </w:r>
      <w:r>
        <w:rPr>
          <w:rFonts w:ascii="Georgia" w:hAnsi="Georgia"/>
          <w:b/>
          <w:bCs/>
          <w:color w:val="000000"/>
          <w:kern w:val="0"/>
          <w:sz w:val="20"/>
          <w:szCs w:val="20"/>
          <w:lang w:eastAsia="it-IT"/>
        </w:rPr>
        <w:t>Ripatransone</w:t>
      </w:r>
      <w:r w:rsidRPr="00FA53D0">
        <w:rPr>
          <w:rFonts w:ascii="Georgia" w:hAnsi="Georgia"/>
          <w:b/>
          <w:bCs/>
          <w:color w:val="000000"/>
          <w:kern w:val="0"/>
          <w:sz w:val="20"/>
          <w:szCs w:val="20"/>
          <w:lang w:eastAsia="it-IT"/>
        </w:rPr>
        <w:t>,</w:t>
      </w:r>
      <w:r w:rsidRPr="0026397D">
        <w:rPr>
          <w:rFonts w:ascii="Georgia" w:hAnsi="Georgia"/>
          <w:color w:val="000000"/>
          <w:kern w:val="0"/>
          <w:sz w:val="20"/>
          <w:szCs w:val="20"/>
          <w:lang w:eastAsia="it-IT"/>
        </w:rPr>
        <w:t xml:space="preserve"> una mostra unica nel suo genere: </w:t>
      </w:r>
      <w:r w:rsidRPr="0026397D">
        <w:rPr>
          <w:rFonts w:ascii="Georgia" w:hAnsi="Georgia"/>
          <w:i/>
          <w:iCs/>
          <w:color w:val="000000"/>
          <w:kern w:val="0"/>
          <w:sz w:val="20"/>
          <w:szCs w:val="20"/>
          <w:lang w:eastAsia="it-IT"/>
        </w:rPr>
        <w:t>Non per frivolo diletto</w:t>
      </w:r>
      <w:r w:rsidRPr="0026397D">
        <w:rPr>
          <w:rFonts w:ascii="Georgia" w:hAnsi="Georgia"/>
          <w:color w:val="000000"/>
          <w:kern w:val="0"/>
          <w:sz w:val="20"/>
          <w:szCs w:val="20"/>
          <w:lang w:eastAsia="it-IT"/>
        </w:rPr>
        <w:t xml:space="preserve">, esposizione dedicata alla cartolina illustrata tra la fine dell’Ottocento e il 1914. La rassegna, aperta </w:t>
      </w:r>
      <w:r w:rsidRPr="00FA53D0">
        <w:rPr>
          <w:rFonts w:ascii="Georgia" w:hAnsi="Georgia"/>
          <w:b/>
          <w:bCs/>
          <w:color w:val="000000"/>
          <w:kern w:val="0"/>
          <w:sz w:val="20"/>
          <w:szCs w:val="20"/>
          <w:lang w:eastAsia="it-IT"/>
        </w:rPr>
        <w:t xml:space="preserve">dal </w:t>
      </w:r>
      <w:r>
        <w:rPr>
          <w:rFonts w:ascii="Georgia" w:hAnsi="Georgia"/>
          <w:b/>
          <w:bCs/>
          <w:color w:val="000000"/>
          <w:kern w:val="0"/>
          <w:sz w:val="20"/>
          <w:szCs w:val="20"/>
          <w:lang w:eastAsia="it-IT"/>
        </w:rPr>
        <w:t>5 al 31 agosto</w:t>
      </w:r>
      <w:r w:rsidRPr="0026397D">
        <w:rPr>
          <w:rFonts w:ascii="Georgia" w:hAnsi="Georgia"/>
          <w:color w:val="000000"/>
          <w:kern w:val="0"/>
          <w:sz w:val="20"/>
          <w:szCs w:val="20"/>
          <w:lang w:eastAsia="it-IT"/>
        </w:rPr>
        <w:t xml:space="preserve"> negli spazi</w:t>
      </w:r>
      <w:r>
        <w:rPr>
          <w:rFonts w:ascii="Georgia" w:hAnsi="Georgia"/>
          <w:color w:val="000000"/>
          <w:kern w:val="0"/>
          <w:sz w:val="20"/>
          <w:szCs w:val="20"/>
          <w:lang w:eastAsia="it-IT"/>
        </w:rPr>
        <w:t xml:space="preserve"> del Palazzo del Podestà, è </w:t>
      </w:r>
      <w:r w:rsidRPr="0026397D">
        <w:rPr>
          <w:rFonts w:ascii="Georgia" w:hAnsi="Georgia"/>
          <w:color w:val="000000"/>
          <w:kern w:val="0"/>
          <w:sz w:val="20"/>
          <w:szCs w:val="20"/>
          <w:lang w:eastAsia="it-IT"/>
        </w:rPr>
        <w:t>un percorso itinerante che toccherà le principali città in cui è presente l’Istituto.</w:t>
      </w:r>
    </w:p>
    <w:p w14:paraId="2CF6D750" w14:textId="77777777" w:rsidR="002B2AE1" w:rsidRDefault="002B2AE1" w:rsidP="002B2AE1">
      <w:pPr>
        <w:suppressAutoHyphens w:val="0"/>
        <w:spacing w:before="100" w:beforeAutospacing="1" w:after="100" w:afterAutospacing="1"/>
        <w:rPr>
          <w:rFonts w:ascii="Georgia" w:hAnsi="Georgia"/>
          <w:color w:val="000000"/>
          <w:kern w:val="0"/>
          <w:sz w:val="20"/>
          <w:szCs w:val="20"/>
          <w:lang w:eastAsia="it-IT"/>
        </w:rPr>
      </w:pPr>
      <w:r w:rsidRPr="0026397D">
        <w:rPr>
          <w:rFonts w:ascii="Georgia" w:hAnsi="Georgia"/>
          <w:color w:val="000000"/>
          <w:kern w:val="0"/>
          <w:sz w:val="20"/>
          <w:szCs w:val="20"/>
          <w:lang w:eastAsia="it-IT"/>
        </w:rPr>
        <w:t>Curata a partire dall’imponente collezione di oltre 13.000 cartoline postali conservata nell’Archivio fotografico Alessandro marchese Bruti Liberati – patrimonio acquisito dalla Banca nel 2020 – la mostra</w:t>
      </w:r>
      <w:r>
        <w:rPr>
          <w:rFonts w:ascii="Georgia" w:hAnsi="Georgia"/>
          <w:color w:val="000000"/>
          <w:kern w:val="0"/>
          <w:sz w:val="20"/>
          <w:szCs w:val="20"/>
          <w:lang w:eastAsia="it-IT"/>
        </w:rPr>
        <w:t>, nel suo complesso,</w:t>
      </w:r>
      <w:r w:rsidRPr="0026397D">
        <w:rPr>
          <w:rFonts w:ascii="Georgia" w:hAnsi="Georgia"/>
          <w:color w:val="000000"/>
          <w:kern w:val="0"/>
          <w:sz w:val="20"/>
          <w:szCs w:val="20"/>
          <w:lang w:eastAsia="it-IT"/>
        </w:rPr>
        <w:t xml:space="preserve"> port</w:t>
      </w:r>
      <w:r>
        <w:rPr>
          <w:rFonts w:ascii="Georgia" w:hAnsi="Georgia"/>
          <w:color w:val="000000"/>
          <w:kern w:val="0"/>
          <w:sz w:val="20"/>
          <w:szCs w:val="20"/>
          <w:lang w:eastAsia="it-IT"/>
        </w:rPr>
        <w:t>erà</w:t>
      </w:r>
      <w:r w:rsidRPr="0026397D">
        <w:rPr>
          <w:rFonts w:ascii="Georgia" w:hAnsi="Georgia"/>
          <w:color w:val="000000"/>
          <w:kern w:val="0"/>
          <w:sz w:val="20"/>
          <w:szCs w:val="20"/>
          <w:lang w:eastAsia="it-IT"/>
        </w:rPr>
        <w:t xml:space="preserve"> alla luce una selezione di oltre seicento esemplari, molti dei quali inediti.</w:t>
      </w:r>
    </w:p>
    <w:p w14:paraId="14AEF0EE" w14:textId="77777777" w:rsidR="002B2AE1" w:rsidRPr="00581875" w:rsidRDefault="002B2AE1" w:rsidP="002B2AE1">
      <w:pPr>
        <w:spacing w:before="100" w:beforeAutospacing="1" w:after="100" w:afterAutospacing="1"/>
        <w:contextualSpacing/>
        <w:jc w:val="both"/>
        <w:rPr>
          <w:rFonts w:ascii="Georgia" w:hAnsi="Georgia" w:cs="Calibri"/>
          <w:sz w:val="20"/>
          <w:szCs w:val="20"/>
        </w:rPr>
      </w:pPr>
      <w:r w:rsidRPr="00581875">
        <w:rPr>
          <w:rFonts w:ascii="Georgia" w:hAnsi="Georgia" w:cs="Calibri"/>
          <w:sz w:val="20"/>
          <w:szCs w:val="20"/>
        </w:rPr>
        <w:t xml:space="preserve">Le cartoline in esposizione a </w:t>
      </w:r>
      <w:r w:rsidRPr="00581875">
        <w:rPr>
          <w:rFonts w:ascii="Georgia" w:hAnsi="Georgia" w:cs="Calibri"/>
          <w:b/>
          <w:bCs/>
          <w:sz w:val="20"/>
          <w:szCs w:val="20"/>
        </w:rPr>
        <w:t>Ripatransone</w:t>
      </w:r>
      <w:r w:rsidRPr="00581875">
        <w:rPr>
          <w:rFonts w:ascii="Georgia" w:hAnsi="Georgia" w:cs="Calibri"/>
          <w:sz w:val="20"/>
          <w:szCs w:val="20"/>
        </w:rPr>
        <w:t xml:space="preserve"> sono state tratte quasi tutte da fotografie realizzate appositamente dal marchese Alessandro Bruti Liberati – di cui in archivio si conservano i negativi – ed edite dai cartolai </w:t>
      </w:r>
      <w:proofErr w:type="spellStart"/>
      <w:r w:rsidRPr="00581875">
        <w:rPr>
          <w:rFonts w:ascii="Georgia" w:hAnsi="Georgia" w:cs="Calibri"/>
          <w:sz w:val="20"/>
          <w:szCs w:val="20"/>
        </w:rPr>
        <w:t>ripani</w:t>
      </w:r>
      <w:proofErr w:type="spellEnd"/>
      <w:r w:rsidRPr="00581875">
        <w:rPr>
          <w:rFonts w:ascii="Georgia" w:hAnsi="Georgia" w:cs="Calibri"/>
          <w:sz w:val="20"/>
          <w:szCs w:val="20"/>
        </w:rPr>
        <w:t xml:space="preserve"> Quirino Capriotti e Filippo Pulcini. Il nome del marchese non compare mai come autore delle immagini, com’è frequente nelle cartoline dell’epoca, mentre quello degli editori è riportato per obbligo di legge. Una spinta decisiva alla produzione di cartoline illustrate si deve alla presenza dei corsi estivi della Scuola di lavoro manuale educativo, fondata da Emidio Consorti, che tra il 1889 e il 1914 richiamano ogni anno a Ripatransone centinaia di insegnanti da tutta Italia, offrendo così una preziosa occasione di promozione per la città.</w:t>
      </w:r>
    </w:p>
    <w:p w14:paraId="165D9E46" w14:textId="77777777" w:rsidR="002B2AE1" w:rsidRDefault="002B2AE1" w:rsidP="002B2AE1">
      <w:pPr>
        <w:spacing w:before="100" w:beforeAutospacing="1" w:after="100" w:afterAutospacing="1"/>
        <w:contextualSpacing/>
        <w:jc w:val="both"/>
        <w:rPr>
          <w:rFonts w:ascii="Georgia" w:hAnsi="Georgia" w:cs="Calibri"/>
          <w:sz w:val="20"/>
          <w:szCs w:val="20"/>
        </w:rPr>
      </w:pPr>
    </w:p>
    <w:p w14:paraId="208DA5AB" w14:textId="77777777" w:rsidR="002B2AE1" w:rsidRPr="0026397D" w:rsidRDefault="002B2AE1" w:rsidP="002B2AE1">
      <w:pPr>
        <w:suppressAutoHyphens w:val="0"/>
        <w:spacing w:before="100" w:beforeAutospacing="1" w:after="100" w:afterAutospacing="1"/>
        <w:rPr>
          <w:rFonts w:ascii="Georgia" w:hAnsi="Georgia"/>
          <w:color w:val="000000"/>
          <w:kern w:val="0"/>
          <w:sz w:val="20"/>
          <w:szCs w:val="20"/>
          <w:lang w:eastAsia="it-IT"/>
        </w:rPr>
      </w:pPr>
      <w:r w:rsidRPr="0026397D">
        <w:rPr>
          <w:rFonts w:ascii="Georgia" w:hAnsi="Georgia"/>
          <w:color w:val="000000"/>
          <w:kern w:val="0"/>
          <w:sz w:val="20"/>
          <w:szCs w:val="20"/>
          <w:lang w:eastAsia="it-IT"/>
        </w:rPr>
        <w:t>L’iniziativa rappresenta una nuova tappa nel progetto di valorizzazione dell’Archivio Bruti Liberati, con l’obiettivo di rendere accessibile a tutti un patrimonio storico e iconografico di straordinario valore.</w:t>
      </w:r>
    </w:p>
    <w:p w14:paraId="01A34005" w14:textId="6EDBA0EF" w:rsidR="002B2AE1" w:rsidRDefault="002B2AE1" w:rsidP="002B2AE1"/>
    <w:p w14:paraId="7AB9D59A" w14:textId="46446629" w:rsidR="002B2AE1" w:rsidRDefault="002B2AE1" w:rsidP="002B2AE1"/>
    <w:p w14:paraId="49101E6B" w14:textId="0A6BBB74" w:rsidR="002B2AE1" w:rsidRDefault="002B2AE1" w:rsidP="002B2AE1"/>
    <w:p w14:paraId="6202F6AE" w14:textId="26BE4B20" w:rsidR="002B2AE1" w:rsidRDefault="002B2AE1" w:rsidP="002B2AE1"/>
    <w:p w14:paraId="6D54E343" w14:textId="6C9F7CF8" w:rsidR="002B2AE1" w:rsidRDefault="002B2AE1" w:rsidP="002B2AE1"/>
    <w:p w14:paraId="3D8A2B35" w14:textId="77777777" w:rsidR="002B2AE1" w:rsidRPr="002B2AE1" w:rsidRDefault="002B2AE1" w:rsidP="002B2AE1"/>
    <w:sectPr w:rsidR="002B2AE1" w:rsidRPr="002B2AE1" w:rsidSect="002A02C3">
      <w:headerReference w:type="default" r:id="rId7"/>
      <w:footerReference w:type="default" r:id="rId8"/>
      <w:headerReference w:type="first" r:id="rId9"/>
      <w:footerReference w:type="first" r:id="rId10"/>
      <w:pgSz w:w="11906" w:h="16838" w:code="9"/>
      <w:pgMar w:top="2268" w:right="1134" w:bottom="2552"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5F6795" w14:textId="77777777" w:rsidR="00A07FB0" w:rsidRDefault="00A07FB0" w:rsidP="00367BC9">
      <w:r>
        <w:separator/>
      </w:r>
    </w:p>
  </w:endnote>
  <w:endnote w:type="continuationSeparator" w:id="0">
    <w:p w14:paraId="274C14BB" w14:textId="77777777" w:rsidR="00A07FB0" w:rsidRDefault="00A07FB0" w:rsidP="00367B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erriweather">
    <w:altName w:val="Merriweather"/>
    <w:panose1 w:val="00000500000000000000"/>
    <w:charset w:val="00"/>
    <w:family w:val="auto"/>
    <w:pitch w:val="variable"/>
    <w:sig w:usb0="20000207" w:usb1="00000002" w:usb2="00000000" w:usb3="00000000" w:csb0="00000197" w:csb1="00000000"/>
  </w:font>
  <w:font w:name="Georgia">
    <w:panose1 w:val="02040502050405020303"/>
    <w:charset w:val="00"/>
    <w:family w:val="roman"/>
    <w:pitch w:val="variable"/>
    <w:sig w:usb0="00000287" w:usb1="00000000" w:usb2="00000000" w:usb3="00000000" w:csb0="0000009F" w:csb1="00000000"/>
  </w:font>
  <w:font w:name="Segoe UI Emoji">
    <w:altName w:val="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AB4553" w14:textId="0AF9EDFB" w:rsidR="008E031D" w:rsidRDefault="00AA4FA2">
    <w:pPr>
      <w:pStyle w:val="Pidipagina"/>
    </w:pPr>
    <w:r w:rsidRPr="008E031D">
      <w:rPr>
        <w:noProof/>
      </w:rPr>
      <mc:AlternateContent>
        <mc:Choice Requires="wps">
          <w:drawing>
            <wp:anchor distT="45720" distB="45720" distL="114300" distR="114300" simplePos="0" relativeHeight="251669504" behindDoc="1" locked="0" layoutInCell="1" allowOverlap="1" wp14:anchorId="2595E309" wp14:editId="00809681">
              <wp:simplePos x="0" y="0"/>
              <wp:positionH relativeFrom="margin">
                <wp:posOffset>-112395</wp:posOffset>
              </wp:positionH>
              <wp:positionV relativeFrom="paragraph">
                <wp:posOffset>-49711</wp:posOffset>
              </wp:positionV>
              <wp:extent cx="3044190" cy="221064"/>
              <wp:effectExtent l="0" t="0" r="3810" b="7620"/>
              <wp:wrapNone/>
              <wp:docPr id="6"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4190" cy="221064"/>
                      </a:xfrm>
                      <a:prstGeom prst="rect">
                        <a:avLst/>
                      </a:prstGeom>
                      <a:solidFill>
                        <a:srgbClr val="FFFFFF"/>
                      </a:solidFill>
                      <a:ln w="9525">
                        <a:noFill/>
                        <a:miter lim="800000"/>
                        <a:headEnd/>
                        <a:tailEnd/>
                      </a:ln>
                    </wps:spPr>
                    <wps:txbx>
                      <w:txbxContent>
                        <w:p w14:paraId="0EDD0AD3" w14:textId="670B5A38"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Pr>
                              <w:b/>
                              <w:bCs/>
                            </w:rPr>
                            <w:t>2</w:t>
                          </w:r>
                          <w:r>
                            <w:rPr>
                              <w:b/>
                              <w:bCs/>
                            </w:rP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595E309" id="_x0000_t202" coordsize="21600,21600" o:spt="202" path="m,l,21600r21600,l21600,xe">
              <v:stroke joinstyle="miter"/>
              <v:path gradientshapeok="t" o:connecttype="rect"/>
            </v:shapetype>
            <v:shape id="Casella di testo 2" o:spid="_x0000_s1026" type="#_x0000_t202" style="position:absolute;margin-left:-8.85pt;margin-top:-3.9pt;width:239.7pt;height:17.4pt;z-index:-2516469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" stroked="f">
              <v:textbox>
                <w:txbxContent>
                  <w:p w14:paraId="0EDD0AD3" w14:textId="670B5A38"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Pr>
                        <w:b/>
                        <w:bCs/>
                      </w:rPr>
                      <w:t>2</w:t>
                    </w:r>
                    <w:r>
                      <w:rPr>
                        <w:b/>
                        <w:bCs/>
                      </w:rP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AF3E26" w14:textId="4EC69064" w:rsidR="00015F16" w:rsidRDefault="00E024FA">
    <w:pPr>
      <w:pStyle w:val="Pidipagina"/>
    </w:pPr>
    <w:r>
      <w:rPr>
        <w:noProof/>
      </w:rPr>
      <w:drawing>
        <wp:anchor distT="0" distB="0" distL="114300" distR="114300" simplePos="0" relativeHeight="251670528" behindDoc="1" locked="0" layoutInCell="1" allowOverlap="1" wp14:anchorId="329E299D" wp14:editId="2FD04EBA">
          <wp:simplePos x="0" y="0"/>
          <wp:positionH relativeFrom="page">
            <wp:posOffset>0</wp:posOffset>
          </wp:positionH>
          <wp:positionV relativeFrom="page">
            <wp:posOffset>9081651</wp:posOffset>
          </wp:positionV>
          <wp:extent cx="7560000" cy="1613647"/>
          <wp:effectExtent l="0" t="0" r="0" b="0"/>
          <wp:wrapNone/>
          <wp:docPr id="1"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lemento grafico 1"/>
                  <pic:cNvPicPr/>
                </pic:nvPicPr>
                <pic:blipFill>
                  <a:blip r:embed="rId1">
                    <a:extLst>
                      <a:ext uri="{28A0092B-C50C-407E-A947-70E740481C1C}">
                        <a14:useLocalDpi xmlns:a14="http://schemas.microsoft.com/office/drawing/2010/main" val="0"/>
                      </a:ext>
                    </a:extLst>
                  </a:blip>
                  <a:stretch>
                    <a:fillRect/>
                  </a:stretch>
                </pic:blipFill>
                <pic:spPr>
                  <a:xfrm>
                    <a:off x="0" y="0"/>
                    <a:ext cx="7560000" cy="1613647"/>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FC8626" w14:textId="77777777" w:rsidR="00A07FB0" w:rsidRDefault="00A07FB0" w:rsidP="00367BC9">
      <w:r>
        <w:separator/>
      </w:r>
    </w:p>
  </w:footnote>
  <w:footnote w:type="continuationSeparator" w:id="0">
    <w:p w14:paraId="6A3D80FC" w14:textId="77777777" w:rsidR="00A07FB0" w:rsidRDefault="00A07FB0" w:rsidP="00367B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60E80C" w14:textId="0C3ABFF6" w:rsidR="00015F16" w:rsidRDefault="00015F16">
    <w:pPr>
      <w:pStyle w:val="Intestazione"/>
    </w:pPr>
    <w:r>
      <w:rPr>
        <w:noProof/>
      </w:rPr>
      <w:drawing>
        <wp:anchor distT="0" distB="0" distL="114300" distR="114300" simplePos="0" relativeHeight="251661312" behindDoc="1" locked="0" layoutInCell="1" allowOverlap="1" wp14:anchorId="56187B0D" wp14:editId="7EEAA877">
          <wp:simplePos x="0" y="0"/>
          <wp:positionH relativeFrom="page">
            <wp:align>right</wp:align>
          </wp:positionH>
          <wp:positionV relativeFrom="paragraph">
            <wp:posOffset>-450941</wp:posOffset>
          </wp:positionV>
          <wp:extent cx="7559992" cy="1438837"/>
          <wp:effectExtent l="0" t="0" r="0" b="0"/>
          <wp:wrapNone/>
          <wp:docPr id="3" name="Elemento grafic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lemento grafico 3"/>
                  <pic:cNvPicPr/>
                </pic:nvPicPr>
                <pic:blipFill>
                  <a:blip r:embed="rId1">
                    <a:extLst>
                      <a:ext uri="{28A0092B-C50C-407E-A947-70E740481C1C}">
                        <a14:useLocalDpi xmlns:a14="http://schemas.microsoft.com/office/drawing/2010/main" val="0"/>
                      </a:ext>
                    </a:extLst>
                  </a:blip>
                  <a:stretch>
                    <a:fillRect/>
                  </a:stretch>
                </pic:blipFill>
                <pic:spPr>
                  <a:xfrm>
                    <a:off x="0" y="0"/>
                    <a:ext cx="7559992" cy="1438837"/>
                  </a:xfrm>
                  <a:prstGeom prst="rect">
                    <a:avLst/>
                  </a:prstGeom>
                </pic:spPr>
              </pic:pic>
            </a:graphicData>
          </a:graphic>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49D1AA" w14:textId="46E0E99E" w:rsidR="00097B4F" w:rsidRDefault="00021849">
    <w:pPr>
      <w:pStyle w:val="Intestazione"/>
      <w:rPr>
        <w:noProof/>
      </w:rPr>
    </w:pPr>
    <w:r>
      <w:rPr>
        <w:noProof/>
      </w:rPr>
      <w:drawing>
        <wp:anchor distT="0" distB="0" distL="114300" distR="114300" simplePos="0" relativeHeight="251659264" behindDoc="1" locked="0" layoutInCell="1" allowOverlap="1" wp14:anchorId="0A78665E" wp14:editId="437D65BD">
          <wp:simplePos x="0" y="0"/>
          <wp:positionH relativeFrom="page">
            <wp:align>right</wp:align>
          </wp:positionH>
          <wp:positionV relativeFrom="paragraph">
            <wp:posOffset>-450668</wp:posOffset>
          </wp:positionV>
          <wp:extent cx="7559992" cy="1438837"/>
          <wp:effectExtent l="0" t="0" r="0" b="0"/>
          <wp:wrapNone/>
          <wp:docPr id="2" name="Elemento grafic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lemento grafico 2"/>
                  <pic:cNvPicPr/>
                </pic:nvPicPr>
                <pic:blipFill>
                  <a:blip r:embed="rId1">
                    <a:extLst>
                      <a:ext uri="{28A0092B-C50C-407E-A947-70E740481C1C}">
                        <a14:useLocalDpi xmlns:a14="http://schemas.microsoft.com/office/drawing/2010/main" val="0"/>
                      </a:ext>
                    </a:extLst>
                  </a:blip>
                  <a:stretch>
                    <a:fillRect/>
                  </a:stretch>
                </pic:blipFill>
                <pic:spPr>
                  <a:xfrm>
                    <a:off x="0" y="0"/>
                    <a:ext cx="7559992" cy="1438837"/>
                  </a:xfrm>
                  <a:prstGeom prst="rect">
                    <a:avLst/>
                  </a:prstGeom>
                </pic:spPr>
              </pic:pic>
            </a:graphicData>
          </a:graphic>
          <wp14:sizeRelV relativeFrom="margin">
            <wp14:pctHeight>0</wp14:pctHeight>
          </wp14:sizeRelV>
        </wp:anchor>
      </w:drawing>
    </w:r>
  </w:p>
  <w:p w14:paraId="63E1874E" w14:textId="5DE21F8A" w:rsidR="00367BC9" w:rsidRDefault="00616456">
    <w:pPr>
      <w:pStyle w:val="Intestazione"/>
    </w:pPr>
    <w:r>
      <w:tab/>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7BC9"/>
    <w:rsid w:val="00015F16"/>
    <w:rsid w:val="00021849"/>
    <w:rsid w:val="00074D5B"/>
    <w:rsid w:val="00097B4F"/>
    <w:rsid w:val="000B2BCD"/>
    <w:rsid w:val="0011044B"/>
    <w:rsid w:val="0012773F"/>
    <w:rsid w:val="002A02C3"/>
    <w:rsid w:val="002B2AE1"/>
    <w:rsid w:val="003647FD"/>
    <w:rsid w:val="00367BC9"/>
    <w:rsid w:val="00496C52"/>
    <w:rsid w:val="0056459B"/>
    <w:rsid w:val="00596CBC"/>
    <w:rsid w:val="00616456"/>
    <w:rsid w:val="007104EB"/>
    <w:rsid w:val="00734E16"/>
    <w:rsid w:val="00754688"/>
    <w:rsid w:val="0079098C"/>
    <w:rsid w:val="008240E2"/>
    <w:rsid w:val="00862932"/>
    <w:rsid w:val="008838EE"/>
    <w:rsid w:val="008E031D"/>
    <w:rsid w:val="008E12B2"/>
    <w:rsid w:val="00962D01"/>
    <w:rsid w:val="00976465"/>
    <w:rsid w:val="00984F3B"/>
    <w:rsid w:val="00A07FB0"/>
    <w:rsid w:val="00A374CA"/>
    <w:rsid w:val="00A65B46"/>
    <w:rsid w:val="00A66F34"/>
    <w:rsid w:val="00A73A4A"/>
    <w:rsid w:val="00AA4FA2"/>
    <w:rsid w:val="00AF287E"/>
    <w:rsid w:val="00B003D0"/>
    <w:rsid w:val="00B01B81"/>
    <w:rsid w:val="00B94735"/>
    <w:rsid w:val="00BD053D"/>
    <w:rsid w:val="00BD3221"/>
    <w:rsid w:val="00BE7C64"/>
    <w:rsid w:val="00C3419D"/>
    <w:rsid w:val="00C42BFD"/>
    <w:rsid w:val="00CC3081"/>
    <w:rsid w:val="00E024FA"/>
    <w:rsid w:val="00E2081B"/>
    <w:rsid w:val="00E44E7A"/>
    <w:rsid w:val="00E566D0"/>
    <w:rsid w:val="00E92C38"/>
    <w:rsid w:val="00EF1633"/>
    <w:rsid w:val="00F32F79"/>
    <w:rsid w:val="00F71395"/>
    <w:rsid w:val="00F76900"/>
    <w:rsid w:val="00F94A75"/>
    <w:rsid w:val="00FE7C87"/>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3717CB"/>
  <w15:chartTrackingRefBased/>
  <w15:docId w15:val="{C7BDFFBB-88CD-470D-85B8-D23122C4B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2B2AE1"/>
    <w:pPr>
      <w:suppressAutoHyphens/>
      <w:spacing w:after="0" w:line="240" w:lineRule="auto"/>
    </w:pPr>
    <w:rPr>
      <w:rFonts w:ascii="Times New Roman" w:eastAsia="Times New Roman" w:hAnsi="Times New Roman" w:cs="Times New Roman"/>
      <w:kern w:val="1"/>
      <w:sz w:val="24"/>
      <w:szCs w:val="24"/>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67BC9"/>
    <w:pPr>
      <w:tabs>
        <w:tab w:val="center" w:pos="4819"/>
        <w:tab w:val="right" w:pos="9638"/>
      </w:tabs>
      <w:suppressAutoHyphens w:val="0"/>
    </w:pPr>
    <w:rPr>
      <w:rFonts w:asciiTheme="minorHAnsi" w:eastAsiaTheme="minorHAnsi" w:hAnsiTheme="minorHAnsi" w:cstheme="minorBidi"/>
      <w:kern w:val="0"/>
      <w:sz w:val="22"/>
      <w:szCs w:val="22"/>
      <w:lang w:eastAsia="en-US"/>
    </w:rPr>
  </w:style>
  <w:style w:type="character" w:customStyle="1" w:styleId="IntestazioneCarattere">
    <w:name w:val="Intestazione Carattere"/>
    <w:basedOn w:val="Carpredefinitoparagrafo"/>
    <w:link w:val="Intestazione"/>
    <w:uiPriority w:val="99"/>
    <w:rsid w:val="00367BC9"/>
  </w:style>
  <w:style w:type="paragraph" w:styleId="Pidipagina">
    <w:name w:val="footer"/>
    <w:basedOn w:val="Normale"/>
    <w:link w:val="PidipaginaCarattere"/>
    <w:uiPriority w:val="99"/>
    <w:unhideWhenUsed/>
    <w:rsid w:val="00367BC9"/>
    <w:pPr>
      <w:tabs>
        <w:tab w:val="center" w:pos="4819"/>
        <w:tab w:val="right" w:pos="9638"/>
      </w:tabs>
      <w:suppressAutoHyphens w:val="0"/>
    </w:pPr>
    <w:rPr>
      <w:rFonts w:asciiTheme="minorHAnsi" w:eastAsiaTheme="minorHAnsi" w:hAnsiTheme="minorHAnsi" w:cstheme="minorBidi"/>
      <w:kern w:val="0"/>
      <w:sz w:val="22"/>
      <w:szCs w:val="22"/>
      <w:lang w:eastAsia="en-US"/>
    </w:rPr>
  </w:style>
  <w:style w:type="character" w:customStyle="1" w:styleId="PidipaginaCarattere">
    <w:name w:val="Piè di pagina Carattere"/>
    <w:basedOn w:val="Carpredefinitoparagrafo"/>
    <w:link w:val="Pidipagina"/>
    <w:uiPriority w:val="99"/>
    <w:rsid w:val="00367BC9"/>
  </w:style>
  <w:style w:type="paragraph" w:customStyle="1" w:styleId="BCCDatialpiede">
    <w:name w:val="BCC Dati al piede"/>
    <w:qFormat/>
    <w:rsid w:val="00616456"/>
    <w:pPr>
      <w:autoSpaceDE w:val="0"/>
      <w:autoSpaceDN w:val="0"/>
      <w:adjustRightInd w:val="0"/>
      <w:spacing w:after="0" w:line="264" w:lineRule="auto"/>
    </w:pPr>
    <w:rPr>
      <w:rFonts w:ascii="Arial" w:hAnsi="Arial" w:cs="Arial"/>
      <w:color w:val="003594"/>
      <w:sz w:val="13"/>
      <w:szCs w:val="13"/>
    </w:rPr>
  </w:style>
  <w:style w:type="character" w:customStyle="1" w:styleId="BCCDatialpiedeBOLD">
    <w:name w:val="BCC Dati al piede BOLD"/>
    <w:basedOn w:val="Carpredefinitoparagrafo"/>
    <w:uiPriority w:val="1"/>
    <w:qFormat/>
    <w:rsid w:val="00616456"/>
    <w:rPr>
      <w:rFonts w:ascii="Arial" w:hAnsi="Arial"/>
      <w:b/>
    </w:rPr>
  </w:style>
  <w:style w:type="paragraph" w:styleId="Nessunaspaziatura">
    <w:name w:val="No Spacing"/>
    <w:uiPriority w:val="1"/>
    <w:qFormat/>
    <w:rsid w:val="00962D01"/>
    <w:pPr>
      <w:spacing w:after="0" w:line="240" w:lineRule="auto"/>
    </w:pPr>
  </w:style>
  <w:style w:type="paragraph" w:customStyle="1" w:styleId="BCCNormale">
    <w:name w:val="BCC Normale"/>
    <w:basedOn w:val="Normale"/>
    <w:qFormat/>
    <w:rsid w:val="00AA4FA2"/>
    <w:pPr>
      <w:tabs>
        <w:tab w:val="left" w:pos="4820"/>
      </w:tabs>
      <w:suppressAutoHyphens w:val="0"/>
      <w:spacing w:line="280" w:lineRule="exact"/>
    </w:pPr>
    <w:rPr>
      <w:rFonts w:ascii="Arial" w:eastAsiaTheme="minorHAnsi" w:hAnsi="Arial" w:cstheme="minorBidi"/>
      <w:kern w:val="0"/>
      <w:sz w:val="20"/>
      <w:szCs w:val="22"/>
      <w:lang w:eastAsia="en-US"/>
    </w:rPr>
  </w:style>
  <w:style w:type="paragraph" w:styleId="Corpotesto">
    <w:name w:val="Body Text"/>
    <w:basedOn w:val="Normale"/>
    <w:link w:val="CorpotestoCarattere"/>
    <w:rsid w:val="002B2AE1"/>
    <w:pPr>
      <w:spacing w:after="120"/>
      <w:jc w:val="both"/>
    </w:pPr>
  </w:style>
  <w:style w:type="character" w:customStyle="1" w:styleId="CorpotestoCarattere">
    <w:name w:val="Corpo testo Carattere"/>
    <w:basedOn w:val="Carpredefinitoparagrafo"/>
    <w:link w:val="Corpotesto"/>
    <w:rsid w:val="002B2AE1"/>
    <w:rPr>
      <w:rFonts w:ascii="Times New Roman" w:eastAsia="Times New Roman" w:hAnsi="Times New Roman" w:cs="Times New Roman"/>
      <w:kern w:val="1"/>
      <w:sz w:val="24"/>
      <w:szCs w:val="24"/>
      <w:lang w:eastAsia="ar-SA"/>
    </w:rPr>
  </w:style>
  <w:style w:type="paragraph" w:customStyle="1" w:styleId="Default">
    <w:name w:val="Default"/>
    <w:rsid w:val="002B2AE1"/>
    <w:pPr>
      <w:autoSpaceDE w:val="0"/>
      <w:autoSpaceDN w:val="0"/>
      <w:adjustRightInd w:val="0"/>
      <w:spacing w:after="0" w:line="240" w:lineRule="auto"/>
    </w:pPr>
    <w:rPr>
      <w:rFonts w:ascii="Merriweather" w:hAnsi="Merriweather" w:cs="Merriweathe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9365CB-7EFE-41E1-98E8-171D2B8108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1083</Words>
  <Characters>6175</Characters>
  <Application>Microsoft Office Word</Application>
  <DocSecurity>0</DocSecurity>
  <Lines>51</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Niccolò Desii</dc:creator>
  <cp:keywords/>
  <dc:description/>
  <cp:lastModifiedBy>Cristiano Pompei</cp:lastModifiedBy>
  <cp:revision>2</cp:revision>
  <dcterms:created xsi:type="dcterms:W3CDTF">2025-09-08T11:05:00Z</dcterms:created>
  <dcterms:modified xsi:type="dcterms:W3CDTF">2025-09-08T11:05:00Z</dcterms:modified>
</cp:coreProperties>
</file>